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C" w:rsidRPr="009C5132" w:rsidRDefault="00E72FB3" w:rsidP="00E72FB3">
      <w:pPr>
        <w:rPr>
          <w:b/>
          <w:sz w:val="24"/>
          <w:szCs w:val="24"/>
        </w:rPr>
      </w:pPr>
      <w:r w:rsidRPr="009C5132">
        <w:rPr>
          <w:b/>
          <w:sz w:val="24"/>
          <w:szCs w:val="24"/>
        </w:rPr>
        <w:t xml:space="preserve"> </w:t>
      </w:r>
    </w:p>
    <w:p w:rsidR="00087EAC" w:rsidRPr="00C1528B" w:rsidRDefault="00AD56F8" w:rsidP="00087EAC">
      <w:pPr>
        <w:tabs>
          <w:tab w:val="left" w:pos="1276"/>
        </w:tabs>
        <w:spacing w:before="90" w:after="0" w:line="252" w:lineRule="auto"/>
        <w:ind w:right="4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B37EE7">
        <w:rPr>
          <w:rFonts w:ascii="Times New Roman" w:hAnsi="Times New Roman"/>
          <w:b/>
          <w:sz w:val="24"/>
          <w:szCs w:val="24"/>
        </w:rPr>
        <w:t>1/20150717</w:t>
      </w:r>
    </w:p>
    <w:p w:rsidR="00E72FB3" w:rsidRDefault="00B37EE7" w:rsidP="00087EAC">
      <w:pPr>
        <w:tabs>
          <w:tab w:val="left" w:pos="567"/>
        </w:tabs>
        <w:spacing w:before="90"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группы </w:t>
      </w:r>
    </w:p>
    <w:p w:rsidR="00087EAC" w:rsidRPr="009C5132" w:rsidRDefault="00B37EE7" w:rsidP="00087EAC">
      <w:pPr>
        <w:tabs>
          <w:tab w:val="left" w:pos="567"/>
        </w:tabs>
        <w:spacing w:before="90"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разработке </w:t>
      </w:r>
      <w:r w:rsidRPr="00B37EE7">
        <w:rPr>
          <w:rFonts w:ascii="Times New Roman" w:hAnsi="Times New Roman"/>
          <w:b/>
          <w:sz w:val="24"/>
          <w:szCs w:val="24"/>
        </w:rPr>
        <w:t>профессионального стандарта «Специалист по обучению и развитию персонала» редакции 2.0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FB3">
        <w:rPr>
          <w:rFonts w:ascii="Times New Roman" w:hAnsi="Times New Roman"/>
          <w:b/>
          <w:sz w:val="24"/>
          <w:szCs w:val="24"/>
        </w:rPr>
        <w:t>в области управления персоналом</w:t>
      </w:r>
    </w:p>
    <w:p w:rsidR="00E72FB3" w:rsidRDefault="00E72FB3" w:rsidP="00E72FB3">
      <w:pPr>
        <w:spacing w:before="90" w:after="0" w:line="252" w:lineRule="auto"/>
        <w:ind w:right="49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87EAC" w:rsidRPr="00E72FB3" w:rsidRDefault="00087EAC" w:rsidP="00E72FB3">
      <w:pPr>
        <w:spacing w:before="90" w:after="0" w:line="252" w:lineRule="auto"/>
        <w:ind w:right="49" w:firstLine="567"/>
        <w:jc w:val="right"/>
        <w:rPr>
          <w:rFonts w:ascii="Times New Roman" w:hAnsi="Times New Roman"/>
          <w:sz w:val="24"/>
          <w:szCs w:val="24"/>
        </w:rPr>
      </w:pPr>
      <w:r w:rsidRPr="00E72FB3">
        <w:rPr>
          <w:rFonts w:ascii="Times New Roman" w:hAnsi="Times New Roman"/>
          <w:sz w:val="24"/>
          <w:szCs w:val="24"/>
        </w:rPr>
        <w:t xml:space="preserve"> «</w:t>
      </w:r>
      <w:r w:rsidR="00B37EE7">
        <w:rPr>
          <w:rFonts w:ascii="Times New Roman" w:hAnsi="Times New Roman"/>
          <w:sz w:val="24"/>
          <w:szCs w:val="24"/>
        </w:rPr>
        <w:t>17</w:t>
      </w:r>
      <w:r w:rsidRPr="00E72FB3">
        <w:rPr>
          <w:rFonts w:ascii="Times New Roman" w:hAnsi="Times New Roman"/>
          <w:sz w:val="24"/>
          <w:szCs w:val="24"/>
        </w:rPr>
        <w:t xml:space="preserve">» </w:t>
      </w:r>
      <w:r w:rsidR="00AD56F8">
        <w:rPr>
          <w:rFonts w:ascii="Times New Roman" w:hAnsi="Times New Roman"/>
          <w:sz w:val="24"/>
          <w:szCs w:val="24"/>
        </w:rPr>
        <w:t xml:space="preserve">июля </w:t>
      </w:r>
      <w:r w:rsidR="00B37EE7">
        <w:rPr>
          <w:rFonts w:ascii="Times New Roman" w:hAnsi="Times New Roman"/>
          <w:sz w:val="24"/>
          <w:szCs w:val="24"/>
        </w:rPr>
        <w:t>2015</w:t>
      </w:r>
      <w:r w:rsidR="00E72FB3" w:rsidRPr="00E72FB3">
        <w:rPr>
          <w:rFonts w:ascii="Times New Roman" w:hAnsi="Times New Roman"/>
          <w:sz w:val="24"/>
          <w:szCs w:val="24"/>
        </w:rPr>
        <w:t xml:space="preserve"> </w:t>
      </w:r>
      <w:r w:rsidRPr="00E72FB3">
        <w:rPr>
          <w:rFonts w:ascii="Times New Roman" w:hAnsi="Times New Roman"/>
          <w:sz w:val="24"/>
          <w:szCs w:val="24"/>
        </w:rPr>
        <w:t>года</w:t>
      </w:r>
    </w:p>
    <w:p w:rsidR="00087EAC" w:rsidRPr="009C5132" w:rsidRDefault="00087EAC" w:rsidP="00087EAC">
      <w:pPr>
        <w:spacing w:before="90" w:after="0" w:line="252" w:lineRule="auto"/>
        <w:ind w:right="49" w:firstLine="567"/>
        <w:rPr>
          <w:rFonts w:ascii="Times New Roman" w:hAnsi="Times New Roman"/>
          <w:sz w:val="24"/>
          <w:szCs w:val="24"/>
        </w:rPr>
      </w:pPr>
    </w:p>
    <w:p w:rsidR="00087EAC" w:rsidRPr="009C5132" w:rsidRDefault="00087EAC" w:rsidP="00087EAC">
      <w:pPr>
        <w:tabs>
          <w:tab w:val="right" w:pos="9356"/>
        </w:tabs>
        <w:spacing w:before="90" w:after="0" w:line="252" w:lineRule="auto"/>
        <w:ind w:right="49" w:firstLine="567"/>
        <w:jc w:val="both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Место проведения:</w:t>
      </w:r>
      <w:r w:rsidRPr="009C5132">
        <w:rPr>
          <w:rFonts w:ascii="Times New Roman" w:hAnsi="Times New Roman"/>
          <w:sz w:val="24"/>
          <w:szCs w:val="24"/>
        </w:rPr>
        <w:t xml:space="preserve"> </w:t>
      </w:r>
      <w:r w:rsidR="00B37EE7" w:rsidRPr="00B37EE7">
        <w:rPr>
          <w:rFonts w:ascii="Times New Roman" w:hAnsi="Times New Roman"/>
          <w:sz w:val="24"/>
          <w:szCs w:val="24"/>
        </w:rPr>
        <w:t xml:space="preserve">Москва, ул. </w:t>
      </w:r>
      <w:proofErr w:type="spellStart"/>
      <w:r w:rsidR="00B37EE7" w:rsidRPr="00B37EE7">
        <w:rPr>
          <w:rFonts w:ascii="Times New Roman" w:hAnsi="Times New Roman"/>
          <w:sz w:val="24"/>
          <w:szCs w:val="24"/>
        </w:rPr>
        <w:t>Трифоновская</w:t>
      </w:r>
      <w:proofErr w:type="spellEnd"/>
      <w:r w:rsidR="00B37EE7" w:rsidRPr="00B37EE7">
        <w:rPr>
          <w:rFonts w:ascii="Times New Roman" w:hAnsi="Times New Roman"/>
          <w:sz w:val="24"/>
          <w:szCs w:val="24"/>
        </w:rPr>
        <w:t>, д. 57, стр. 1; аудитория 211</w:t>
      </w:r>
    </w:p>
    <w:p w:rsidR="00087EAC" w:rsidRPr="009C5132" w:rsidRDefault="00087EAC" w:rsidP="00087EAC">
      <w:pPr>
        <w:tabs>
          <w:tab w:val="right" w:pos="9356"/>
        </w:tabs>
        <w:spacing w:before="90" w:after="0" w:line="252" w:lineRule="auto"/>
        <w:ind w:right="49" w:firstLine="567"/>
        <w:jc w:val="both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Время проведения:</w:t>
      </w:r>
      <w:r w:rsidRPr="009C5132">
        <w:rPr>
          <w:rFonts w:ascii="Times New Roman" w:hAnsi="Times New Roman"/>
          <w:sz w:val="24"/>
          <w:szCs w:val="24"/>
        </w:rPr>
        <w:t xml:space="preserve">  </w:t>
      </w:r>
      <w:r w:rsidR="00B37EE7">
        <w:rPr>
          <w:rFonts w:ascii="Times New Roman" w:hAnsi="Times New Roman"/>
          <w:sz w:val="24"/>
          <w:szCs w:val="24"/>
        </w:rPr>
        <w:t>16</w:t>
      </w:r>
      <w:r w:rsidR="00E72FB3">
        <w:rPr>
          <w:rFonts w:ascii="Times New Roman" w:hAnsi="Times New Roman"/>
          <w:sz w:val="24"/>
          <w:szCs w:val="24"/>
        </w:rPr>
        <w:t>-00 – 1</w:t>
      </w:r>
      <w:r w:rsidR="00B37EE7">
        <w:rPr>
          <w:rFonts w:ascii="Times New Roman" w:hAnsi="Times New Roman"/>
          <w:sz w:val="24"/>
          <w:szCs w:val="24"/>
        </w:rPr>
        <w:t>9</w:t>
      </w:r>
      <w:r w:rsidR="00E72FB3">
        <w:rPr>
          <w:rFonts w:ascii="Times New Roman" w:hAnsi="Times New Roman"/>
          <w:sz w:val="24"/>
          <w:szCs w:val="24"/>
        </w:rPr>
        <w:t>-00</w:t>
      </w:r>
    </w:p>
    <w:p w:rsidR="00E72FB3" w:rsidRDefault="00B37EE7" w:rsidP="00B37EE7">
      <w:pPr>
        <w:tabs>
          <w:tab w:val="right" w:pos="9356"/>
        </w:tabs>
        <w:spacing w:before="90" w:after="0" w:line="252" w:lineRule="auto"/>
        <w:ind w:left="567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размещение стандарта: </w:t>
      </w:r>
      <w:hyperlink r:id="rId9" w:history="1">
        <w:r w:rsidRPr="00366017">
          <w:rPr>
            <w:rStyle w:val="ae"/>
            <w:rFonts w:ascii="Times New Roman" w:hAnsi="Times New Roman"/>
            <w:sz w:val="24"/>
            <w:szCs w:val="24"/>
          </w:rPr>
          <w:t>https://www.facebook.com/groups/228565023997626/</w:t>
        </w:r>
      </w:hyperlink>
    </w:p>
    <w:p w:rsidR="00B37EE7" w:rsidRDefault="00B37EE7" w:rsidP="00B37EE7">
      <w:pPr>
        <w:tabs>
          <w:tab w:val="right" w:pos="9356"/>
        </w:tabs>
        <w:spacing w:before="90" w:after="0" w:line="252" w:lineRule="auto"/>
        <w:ind w:left="567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экспликации: 3 июня 2015 – 3 июля 2015 г.</w:t>
      </w:r>
    </w:p>
    <w:p w:rsidR="00B37EE7" w:rsidRPr="00B37EE7" w:rsidRDefault="00B37EE7" w:rsidP="00B37EE7">
      <w:pPr>
        <w:shd w:val="clear" w:color="auto" w:fill="FFFFFF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аудитории: </w:t>
      </w:r>
      <w:hyperlink r:id="rId10" w:history="1">
        <w:r w:rsidRPr="00B37EE7">
          <w:rPr>
            <w:rFonts w:ascii="Times New Roman" w:hAnsi="Times New Roman"/>
            <w:sz w:val="24"/>
            <w:szCs w:val="24"/>
          </w:rPr>
          <w:t>1 206 участников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37EE7" w:rsidRDefault="00B37EE7" w:rsidP="00B37EE7">
      <w:pPr>
        <w:tabs>
          <w:tab w:val="right" w:pos="9356"/>
        </w:tabs>
        <w:spacing w:before="90" w:after="0" w:line="252" w:lineRule="auto"/>
        <w:ind w:left="567" w:right="49"/>
        <w:rPr>
          <w:rFonts w:ascii="Times New Roman" w:hAnsi="Times New Roman"/>
          <w:sz w:val="24"/>
          <w:szCs w:val="24"/>
        </w:rPr>
      </w:pPr>
    </w:p>
    <w:p w:rsidR="00B37EE7" w:rsidRPr="009C5132" w:rsidRDefault="00B37EE7" w:rsidP="00087EAC">
      <w:pPr>
        <w:tabs>
          <w:tab w:val="right" w:pos="9356"/>
        </w:tabs>
        <w:spacing w:before="90" w:after="0" w:line="252" w:lineRule="auto"/>
        <w:ind w:right="49" w:firstLine="567"/>
        <w:jc w:val="both"/>
        <w:rPr>
          <w:rFonts w:ascii="Times New Roman" w:hAnsi="Times New Roman"/>
          <w:sz w:val="24"/>
          <w:szCs w:val="24"/>
        </w:rPr>
      </w:pPr>
    </w:p>
    <w:p w:rsidR="0000594D" w:rsidRDefault="0000594D" w:rsidP="00BB3C8A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87EAC" w:rsidRPr="009C5132" w:rsidRDefault="009910B3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87EAC" w:rsidRPr="009C5132">
        <w:rPr>
          <w:rFonts w:ascii="Times New Roman" w:hAnsi="Times New Roman"/>
          <w:b/>
          <w:sz w:val="24"/>
          <w:szCs w:val="24"/>
        </w:rPr>
        <w:t xml:space="preserve">Повестка дня заседания </w:t>
      </w:r>
      <w:r w:rsidR="00087EAC">
        <w:rPr>
          <w:rFonts w:ascii="Times New Roman" w:hAnsi="Times New Roman"/>
          <w:b/>
          <w:sz w:val="24"/>
          <w:szCs w:val="24"/>
        </w:rPr>
        <w:t>рабочей</w:t>
      </w:r>
      <w:r w:rsidR="00087EAC" w:rsidRPr="009C5132">
        <w:rPr>
          <w:rFonts w:ascii="Times New Roman" w:hAnsi="Times New Roman"/>
          <w:b/>
          <w:sz w:val="24"/>
          <w:szCs w:val="24"/>
        </w:rPr>
        <w:t xml:space="preserve"> группы</w:t>
      </w:r>
      <w:r w:rsidR="00087EAC" w:rsidRPr="009C5132">
        <w:rPr>
          <w:rFonts w:ascii="Times New Roman" w:hAnsi="Times New Roman"/>
          <w:sz w:val="24"/>
          <w:szCs w:val="24"/>
        </w:rPr>
        <w:t>:</w:t>
      </w:r>
    </w:p>
    <w:p w:rsidR="00BB3C8A" w:rsidRPr="00BB3C8A" w:rsidRDefault="00EE1B7D" w:rsidP="00B37EE7">
      <w:pPr>
        <w:pStyle w:val="1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90" w:line="252" w:lineRule="auto"/>
        <w:ind w:right="49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результатах общественного слушания проекта </w:t>
      </w:r>
      <w:r w:rsidRPr="00EE1B7D">
        <w:rPr>
          <w:sz w:val="24"/>
          <w:szCs w:val="24"/>
        </w:rPr>
        <w:t xml:space="preserve">профессионального стандарта  </w:t>
      </w:r>
      <w:r w:rsidR="00B37EE7" w:rsidRPr="00B37EE7">
        <w:rPr>
          <w:sz w:val="24"/>
          <w:szCs w:val="24"/>
        </w:rPr>
        <w:t>«Специалист по обучению и развитию персонала» редакции 2.0 в области управления персоналом</w:t>
      </w:r>
    </w:p>
    <w:p w:rsidR="00087EAC" w:rsidRPr="009C5132" w:rsidRDefault="00087EAC" w:rsidP="00B37EE7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3C8A" w:rsidRDefault="00087EAC" w:rsidP="00BB3C8A">
      <w:pPr>
        <w:tabs>
          <w:tab w:val="left" w:pos="851"/>
        </w:tabs>
        <w:spacing w:before="90" w:after="0" w:line="252" w:lineRule="auto"/>
        <w:ind w:right="49" w:firstLine="567"/>
        <w:jc w:val="center"/>
        <w:rPr>
          <w:rFonts w:ascii="Times New Roman" w:hAnsi="Times New Roman"/>
          <w:b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РЕШЕНИЯ,</w:t>
      </w:r>
      <w:r w:rsidR="00BB3C8A">
        <w:rPr>
          <w:rFonts w:ascii="Times New Roman" w:hAnsi="Times New Roman"/>
          <w:b/>
          <w:sz w:val="24"/>
          <w:szCs w:val="24"/>
        </w:rPr>
        <w:t xml:space="preserve"> И ВЫСТУПЛЕНИЯ </w:t>
      </w:r>
      <w:r w:rsidRPr="009C5132">
        <w:rPr>
          <w:rFonts w:ascii="Times New Roman" w:hAnsi="Times New Roman"/>
          <w:b/>
          <w:sz w:val="24"/>
          <w:szCs w:val="24"/>
        </w:rPr>
        <w:t xml:space="preserve">ПРИНЯТЫЕ </w:t>
      </w:r>
    </w:p>
    <w:p w:rsidR="00087EAC" w:rsidRPr="009C5132" w:rsidRDefault="00087EAC" w:rsidP="00BB3C8A">
      <w:pPr>
        <w:tabs>
          <w:tab w:val="left" w:pos="851"/>
        </w:tabs>
        <w:spacing w:before="90" w:after="0" w:line="252" w:lineRule="auto"/>
        <w:ind w:right="49" w:firstLine="567"/>
        <w:jc w:val="center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ПО ВОПРОСАМ ПОВЕСТКИ ДНЯ</w:t>
      </w:r>
    </w:p>
    <w:p w:rsidR="00087EAC" w:rsidRPr="009C5132" w:rsidRDefault="00087EAC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7EE7" w:rsidRPr="00BB3C8A" w:rsidRDefault="00087EAC" w:rsidP="00B37EE7">
      <w:pPr>
        <w:pStyle w:val="1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90" w:line="252" w:lineRule="auto"/>
        <w:ind w:right="49"/>
        <w:contextualSpacing w:val="0"/>
        <w:jc w:val="both"/>
        <w:outlineLvl w:val="0"/>
        <w:rPr>
          <w:sz w:val="24"/>
          <w:szCs w:val="24"/>
        </w:rPr>
      </w:pPr>
      <w:r w:rsidRPr="009C5132">
        <w:rPr>
          <w:b/>
          <w:sz w:val="24"/>
          <w:szCs w:val="24"/>
        </w:rPr>
        <w:t xml:space="preserve">Вопрос № 1: </w:t>
      </w:r>
      <w:r w:rsidR="00B37EE7">
        <w:rPr>
          <w:sz w:val="24"/>
          <w:szCs w:val="24"/>
        </w:rPr>
        <w:t xml:space="preserve">О результатах общественного слушания </w:t>
      </w:r>
      <w:r w:rsidR="00051D5F" w:rsidRPr="00EE1B7D">
        <w:rPr>
          <w:sz w:val="24"/>
          <w:szCs w:val="24"/>
        </w:rPr>
        <w:t xml:space="preserve">профессионального </w:t>
      </w:r>
      <w:r w:rsidR="00B37EE7" w:rsidRPr="00EE1B7D">
        <w:rPr>
          <w:sz w:val="24"/>
          <w:szCs w:val="24"/>
        </w:rPr>
        <w:t xml:space="preserve">стандарта  </w:t>
      </w:r>
      <w:r w:rsidR="00B37EE7" w:rsidRPr="00B37EE7">
        <w:rPr>
          <w:sz w:val="24"/>
          <w:szCs w:val="24"/>
        </w:rPr>
        <w:t>«Специалист по обучению и развитию персонала» редакции 2.0 в области управления персоналом</w:t>
      </w:r>
    </w:p>
    <w:p w:rsidR="00BB3C8A" w:rsidRDefault="00BB3C8A" w:rsidP="00BB3C8A">
      <w:pPr>
        <w:pStyle w:val="10"/>
        <w:tabs>
          <w:tab w:val="left" w:pos="1276"/>
        </w:tabs>
        <w:autoSpaceDE w:val="0"/>
        <w:autoSpaceDN w:val="0"/>
        <w:adjustRightInd w:val="0"/>
        <w:spacing w:before="90" w:line="252" w:lineRule="auto"/>
        <w:ind w:left="0" w:right="49"/>
        <w:contextualSpacing w:val="0"/>
        <w:jc w:val="both"/>
        <w:outlineLvl w:val="0"/>
        <w:rPr>
          <w:sz w:val="24"/>
          <w:szCs w:val="24"/>
        </w:rPr>
      </w:pPr>
    </w:p>
    <w:p w:rsidR="00EE1B7D" w:rsidRDefault="00BB3C8A" w:rsidP="00BB3C8A">
      <w:pPr>
        <w:pStyle w:val="10"/>
        <w:tabs>
          <w:tab w:val="left" w:pos="1276"/>
        </w:tabs>
        <w:autoSpaceDE w:val="0"/>
        <w:autoSpaceDN w:val="0"/>
        <w:adjustRightInd w:val="0"/>
        <w:spacing w:before="90" w:line="252" w:lineRule="auto"/>
        <w:ind w:left="0" w:right="49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 w:rsidR="00EE1B7D">
        <w:rPr>
          <w:sz w:val="24"/>
          <w:szCs w:val="24"/>
        </w:rPr>
        <w:t>Пляскин</w:t>
      </w:r>
      <w:proofErr w:type="spellEnd"/>
      <w:r w:rsidR="00EE1B7D">
        <w:rPr>
          <w:sz w:val="24"/>
          <w:szCs w:val="24"/>
        </w:rPr>
        <w:t xml:space="preserve"> А.В.</w:t>
      </w:r>
      <w:r w:rsidR="007D2069">
        <w:rPr>
          <w:sz w:val="24"/>
          <w:szCs w:val="24"/>
        </w:rPr>
        <w:t xml:space="preserve">, </w:t>
      </w:r>
      <w:proofErr w:type="spellStart"/>
      <w:r w:rsidR="00051D5F">
        <w:rPr>
          <w:sz w:val="24"/>
          <w:szCs w:val="24"/>
        </w:rPr>
        <w:t>Базорова</w:t>
      </w:r>
      <w:proofErr w:type="spellEnd"/>
      <w:r w:rsidR="00051D5F">
        <w:rPr>
          <w:sz w:val="24"/>
          <w:szCs w:val="24"/>
        </w:rPr>
        <w:t xml:space="preserve"> Г.Т., Нечаева Е. </w:t>
      </w:r>
    </w:p>
    <w:p w:rsidR="00EE75AF" w:rsidRDefault="00EE75AF" w:rsidP="00BB3C8A">
      <w:pPr>
        <w:pStyle w:val="10"/>
        <w:tabs>
          <w:tab w:val="left" w:pos="1276"/>
        </w:tabs>
        <w:autoSpaceDE w:val="0"/>
        <w:autoSpaceDN w:val="0"/>
        <w:adjustRightInd w:val="0"/>
        <w:spacing w:before="90" w:line="252" w:lineRule="auto"/>
        <w:ind w:left="0" w:right="49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1B7D" w:rsidRPr="00051D5F" w:rsidRDefault="00EE75AF" w:rsidP="00C42D9C">
      <w:pPr>
        <w:pStyle w:val="1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before="90" w:line="252" w:lineRule="auto"/>
        <w:ind w:left="0" w:right="49"/>
        <w:contextualSpacing w:val="0"/>
        <w:jc w:val="both"/>
        <w:outlineLvl w:val="0"/>
        <w:rPr>
          <w:sz w:val="24"/>
          <w:szCs w:val="24"/>
        </w:rPr>
      </w:pPr>
      <w:r w:rsidRPr="00051D5F">
        <w:rPr>
          <w:sz w:val="24"/>
          <w:szCs w:val="24"/>
        </w:rPr>
        <w:t xml:space="preserve">Основные замечания по результатам слушаний проекта </w:t>
      </w:r>
      <w:r w:rsidR="00051D5F" w:rsidRPr="00051D5F">
        <w:rPr>
          <w:sz w:val="24"/>
          <w:szCs w:val="24"/>
        </w:rPr>
        <w:t xml:space="preserve">профессионального стандарта  «Специалист по обучению и развитию персонала» редакции 2.0 в области управления персоналом изложены в </w:t>
      </w:r>
      <w:r w:rsidRPr="00051D5F">
        <w:rPr>
          <w:sz w:val="24"/>
          <w:szCs w:val="24"/>
        </w:rPr>
        <w:t xml:space="preserve"> Приложении №1</w:t>
      </w:r>
    </w:p>
    <w:p w:rsidR="00087EAC" w:rsidRPr="009C5132" w:rsidRDefault="00087EAC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1D5F" w:rsidRPr="00051D5F" w:rsidRDefault="00087EAC" w:rsidP="00051D5F">
      <w:pPr>
        <w:pStyle w:val="1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before="90" w:line="252" w:lineRule="auto"/>
        <w:ind w:right="49"/>
        <w:contextualSpacing w:val="0"/>
        <w:jc w:val="both"/>
        <w:outlineLvl w:val="0"/>
        <w:rPr>
          <w:b/>
          <w:sz w:val="24"/>
          <w:szCs w:val="24"/>
        </w:rPr>
      </w:pPr>
      <w:r w:rsidRPr="009C5132">
        <w:rPr>
          <w:b/>
          <w:sz w:val="24"/>
          <w:szCs w:val="24"/>
        </w:rPr>
        <w:t xml:space="preserve">Решение: </w:t>
      </w:r>
      <w:r w:rsidR="00EE75AF" w:rsidRPr="00EE75AF">
        <w:rPr>
          <w:b/>
          <w:sz w:val="24"/>
          <w:szCs w:val="24"/>
        </w:rPr>
        <w:t xml:space="preserve">Предлагается </w:t>
      </w:r>
      <w:r w:rsidR="00051D5F">
        <w:rPr>
          <w:b/>
          <w:sz w:val="24"/>
          <w:szCs w:val="24"/>
        </w:rPr>
        <w:t>провести дополнительное очное заседание групп по разработке профессиональных стандартов «</w:t>
      </w:r>
      <w:r w:rsidR="00051D5F" w:rsidRPr="00051D5F">
        <w:rPr>
          <w:b/>
          <w:sz w:val="24"/>
          <w:szCs w:val="24"/>
        </w:rPr>
        <w:t>«Специалист по обучению и развитию персонала» и «Специалист по оценке персонала» для уточнения ряда терминологических замечаний</w:t>
      </w:r>
      <w:r w:rsidR="00CC2920">
        <w:rPr>
          <w:b/>
          <w:sz w:val="24"/>
          <w:szCs w:val="24"/>
        </w:rPr>
        <w:t>.</w:t>
      </w:r>
      <w:r w:rsidR="00051D5F">
        <w:rPr>
          <w:b/>
          <w:sz w:val="24"/>
          <w:szCs w:val="24"/>
        </w:rPr>
        <w:t xml:space="preserve"> Признать он-</w:t>
      </w:r>
      <w:proofErr w:type="spellStart"/>
      <w:r w:rsidR="00051D5F">
        <w:rPr>
          <w:b/>
          <w:sz w:val="24"/>
          <w:szCs w:val="24"/>
        </w:rPr>
        <w:t>лайн</w:t>
      </w:r>
      <w:proofErr w:type="spellEnd"/>
      <w:r w:rsidR="00051D5F">
        <w:rPr>
          <w:b/>
          <w:sz w:val="24"/>
          <w:szCs w:val="24"/>
        </w:rPr>
        <w:t xml:space="preserve"> слушания </w:t>
      </w:r>
      <w:r w:rsidR="00CC2920">
        <w:rPr>
          <w:b/>
          <w:sz w:val="24"/>
          <w:szCs w:val="24"/>
        </w:rPr>
        <w:t xml:space="preserve"> </w:t>
      </w:r>
      <w:r w:rsidR="00051D5F" w:rsidRPr="00051D5F">
        <w:rPr>
          <w:b/>
          <w:sz w:val="24"/>
          <w:szCs w:val="24"/>
        </w:rPr>
        <w:t xml:space="preserve">проекта </w:t>
      </w:r>
      <w:r w:rsidR="00051D5F" w:rsidRPr="00051D5F">
        <w:rPr>
          <w:b/>
          <w:sz w:val="24"/>
          <w:szCs w:val="24"/>
        </w:rPr>
        <w:lastRenderedPageBreak/>
        <w:t xml:space="preserve">профессионального стандарта  «Специалист по обучению и развитию персонала» редакции 2.0 в области управления персоналом в группе </w:t>
      </w:r>
      <w:proofErr w:type="spellStart"/>
      <w:r w:rsidR="00051D5F" w:rsidRPr="00051D5F">
        <w:rPr>
          <w:b/>
          <w:sz w:val="24"/>
          <w:szCs w:val="24"/>
        </w:rPr>
        <w:t>фейсбук</w:t>
      </w:r>
      <w:proofErr w:type="spellEnd"/>
      <w:r w:rsidR="00051D5F" w:rsidRPr="00051D5F">
        <w:rPr>
          <w:b/>
          <w:sz w:val="24"/>
          <w:szCs w:val="24"/>
        </w:rPr>
        <w:t xml:space="preserve"> «Открытая группа по разработке портфеля проектов профессиональных стандартов в области управления персоналом» по адресу </w:t>
      </w:r>
      <w:hyperlink r:id="rId11" w:history="1">
        <w:r w:rsidR="00051D5F" w:rsidRPr="00051D5F">
          <w:rPr>
            <w:b/>
          </w:rPr>
          <w:t>https://www.facebook.com/groups/228565023997626/</w:t>
        </w:r>
      </w:hyperlink>
      <w:r w:rsidR="00051D5F" w:rsidRPr="00051D5F">
        <w:rPr>
          <w:b/>
          <w:sz w:val="24"/>
          <w:szCs w:val="24"/>
        </w:rPr>
        <w:t xml:space="preserve"> состоявшимися.</w:t>
      </w:r>
    </w:p>
    <w:p w:rsidR="007D2069" w:rsidRDefault="007D2069" w:rsidP="007D2069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7EAC" w:rsidRPr="009C5132" w:rsidRDefault="00087EAC" w:rsidP="007D2069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Голосовали:</w:t>
      </w:r>
    </w:p>
    <w:p w:rsidR="00087EAC" w:rsidRPr="009C5132" w:rsidRDefault="00087EAC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sz w:val="24"/>
          <w:szCs w:val="24"/>
        </w:rPr>
        <w:t xml:space="preserve">«ЗА» - </w:t>
      </w:r>
      <w:r w:rsidR="007D2069">
        <w:rPr>
          <w:rFonts w:ascii="Times New Roman" w:hAnsi="Times New Roman"/>
          <w:sz w:val="24"/>
          <w:szCs w:val="24"/>
        </w:rPr>
        <w:t>единогласно</w:t>
      </w:r>
    </w:p>
    <w:p w:rsidR="00087EAC" w:rsidRDefault="00087EAC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 w:firstLine="567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C5132">
        <w:rPr>
          <w:rFonts w:ascii="Times New Roman" w:hAnsi="Times New Roman"/>
          <w:b/>
          <w:bCs/>
          <w:i/>
          <w:sz w:val="24"/>
          <w:szCs w:val="24"/>
        </w:rPr>
        <w:t>Итог голосования</w:t>
      </w:r>
      <w:r w:rsidR="007D2069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9C513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D2069">
        <w:rPr>
          <w:rFonts w:ascii="Times New Roman" w:hAnsi="Times New Roman"/>
          <w:b/>
          <w:bCs/>
          <w:i/>
          <w:sz w:val="24"/>
          <w:szCs w:val="24"/>
        </w:rPr>
        <w:t>Решение принято единогласно</w:t>
      </w:r>
    </w:p>
    <w:p w:rsidR="007D2069" w:rsidRDefault="007D2069" w:rsidP="007D2069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087EAC" w:rsidRPr="009C5132" w:rsidRDefault="00087EAC" w:rsidP="00087EAC">
      <w:pPr>
        <w:tabs>
          <w:tab w:val="left" w:pos="4253"/>
        </w:tabs>
        <w:spacing w:before="90" w:after="0" w:line="252" w:lineRule="auto"/>
        <w:rPr>
          <w:rFonts w:ascii="Times New Roman" w:hAnsi="Times New Roman"/>
          <w:sz w:val="24"/>
          <w:szCs w:val="24"/>
        </w:rPr>
      </w:pPr>
    </w:p>
    <w:p w:rsidR="00051D5F" w:rsidRDefault="00051D5F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разработчик </w:t>
      </w:r>
    </w:p>
    <w:p w:rsidR="00051D5F" w:rsidRDefault="00051D5F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</w:t>
      </w:r>
    </w:p>
    <w:p w:rsidR="00087EAC" w:rsidRPr="009C5132" w:rsidRDefault="00051D5F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практической психологии  </w:t>
      </w:r>
      <w:r w:rsidR="00B072CE">
        <w:rPr>
          <w:rFonts w:ascii="Times New Roman" w:hAnsi="Times New Roman"/>
          <w:sz w:val="24"/>
          <w:szCs w:val="24"/>
        </w:rPr>
        <w:t xml:space="preserve">          </w:t>
      </w:r>
      <w:r w:rsidR="00087EAC" w:rsidRPr="009C5132">
        <w:rPr>
          <w:rFonts w:ascii="Times New Roman" w:hAnsi="Times New Roman"/>
          <w:sz w:val="24"/>
          <w:szCs w:val="24"/>
        </w:rPr>
        <w:t>____________________</w:t>
      </w:r>
      <w:r w:rsidR="00087EAC" w:rsidRPr="009C5132">
        <w:rPr>
          <w:rFonts w:ascii="Times New Roman" w:hAnsi="Times New Roman"/>
          <w:sz w:val="24"/>
          <w:szCs w:val="24"/>
        </w:rPr>
        <w:tab/>
        <w:t xml:space="preserve"> /</w:t>
      </w:r>
      <w:r>
        <w:rPr>
          <w:rFonts w:ascii="Times New Roman" w:hAnsi="Times New Roman"/>
          <w:sz w:val="24"/>
          <w:szCs w:val="24"/>
        </w:rPr>
        <w:t>Базарова Г.Т.</w:t>
      </w:r>
      <w:r w:rsidR="00087EAC" w:rsidRPr="009C5132">
        <w:rPr>
          <w:rFonts w:ascii="Times New Roman" w:hAnsi="Times New Roman"/>
          <w:sz w:val="24"/>
          <w:szCs w:val="24"/>
        </w:rPr>
        <w:t>/</w:t>
      </w:r>
    </w:p>
    <w:p w:rsidR="00087EAC" w:rsidRDefault="00CC2920" w:rsidP="00CC2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hAnsi="Arial Narrow" w:cs="Times New Roman"/>
          <w:sz w:val="24"/>
          <w:szCs w:val="24"/>
        </w:rPr>
        <w:br w:type="column"/>
      </w:r>
      <w:r w:rsidRPr="00CC2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C2920" w:rsidRDefault="00CC2920" w:rsidP="00CC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0" w:rsidRDefault="00173814" w:rsidP="0017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814">
        <w:rPr>
          <w:rFonts w:ascii="Times New Roman" w:hAnsi="Times New Roman" w:cs="Times New Roman"/>
          <w:sz w:val="24"/>
          <w:szCs w:val="24"/>
        </w:rPr>
        <w:t xml:space="preserve">Основные замечания по результатам слушаний проекта </w:t>
      </w:r>
      <w:r w:rsidR="00051D5F" w:rsidRPr="00051D5F">
        <w:rPr>
          <w:rFonts w:ascii="Times New Roman" w:hAnsi="Times New Roman" w:cs="Times New Roman"/>
          <w:sz w:val="24"/>
          <w:szCs w:val="24"/>
        </w:rPr>
        <w:t>профессионального стандарта  «Специалист по обучению и развитию персонала» редакции 2.0 в области управления персоналом</w:t>
      </w:r>
    </w:p>
    <w:p w:rsidR="00173814" w:rsidRDefault="00173814" w:rsidP="0017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2" w:type="dxa"/>
        <w:tblInd w:w="-885" w:type="dxa"/>
        <w:tblLook w:val="04A0" w:firstRow="1" w:lastRow="0" w:firstColumn="1" w:lastColumn="0" w:noHBand="0" w:noVBand="1"/>
      </w:tblPr>
      <w:tblGrid>
        <w:gridCol w:w="2159"/>
        <w:gridCol w:w="2108"/>
        <w:gridCol w:w="1843"/>
        <w:gridCol w:w="2077"/>
        <w:gridCol w:w="2545"/>
      </w:tblGrid>
      <w:tr w:rsidR="00051D5F" w:rsidRPr="00051D5F" w:rsidTr="00522159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№, раздел макета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Текущая редакция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Предлагаемая редакция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Обоснование изменения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Пример заполнения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1D5F" w:rsidRPr="00051D5F" w:rsidTr="00522159">
        <w:trPr>
          <w:trHeight w:val="48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II. Описание трудовых функций,  входящих в профессиональный стандарт  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(функциональная карта вида профессиональной деятельности)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Оценка системы обучения и развития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Оценка процесса обучения и развития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Оценка результатов обучения и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Контроль системы обучения и развития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 процесса обучения и развития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 результатов обучения и развития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Надо, по моему убеждению, разграничивать оперативный (текущий, рубежный)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 и итоговую (а также входную, диагностическую и т.п.)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ОЦЕНКУ.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Контролирующие процедуры организует сам специалист по обучению,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а оценочные процедуры он ЗАКАЗЫВАЕТ у специалиста по оценке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(или вместе с ним формирует целевые функции, программы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и методы оценки). Надо настаивать на том, что несовпадение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исполнителей в роли обучающего и оценивающего специалистов - это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 объективности итоговой оценки.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Шмелев Александр Георгиевич</w:t>
            </w:r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22159"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Функция 3.1.1 Выявление потребностей и постановка целей обучения и развития персонала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>Анализ требований законодательных и нормативных документов  к уровню квалификации персонала.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1: 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Дополнить трудовым действием:</w:t>
            </w:r>
            <w:r w:rsidR="005221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>психологической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>Данное действие поможет сделать обучение сотрудников более эффективным, так как позволит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Козлова Юлия Сергеевна 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Специализация (менеджмент, управление персоналом,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2159" w:rsidRPr="00051D5F">
              <w:rPr>
                <w:rFonts w:ascii="Times New Roman" w:eastAsia="Times New Roman" w:hAnsi="Times New Roman" w:cs="Times New Roman"/>
                <w:lang w:eastAsia="ru-RU"/>
              </w:rPr>
              <w:t>государственное</w:t>
            </w:r>
            <w:proofErr w:type="gramEnd"/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Аудит уровня квалификации  персонала.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предложений и постановка целей по обучению и развитию  персонала.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Сбор и анализ заявок на обучение и развитие.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и иной информации о персонале (мотивация, потребности, возрастной состав, стаж работы в должности, отношение к обучению).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Дополнить необходимые знание: знание основ психологии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Возможно разделение анализа на «типичный» (без учёта психологической информации) и «продвинутый» (с учётом психологической информации о персонале)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Вариант 2: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Дополнить трудовым действием: Представление проекта будущим участникам – представление проекта начальнику подразделения, выбор начальником подразделения наиболее опытных сотрудников на роль экспертов (с правом отказа последних), корректировка проекта в соответствии с предложениями экспертов.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снизить сопротивление сотрудников обучению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убрать низкую результативность обучения отдельных сотрудников (например, низкий результат обучения сотрудника с большим стажем и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вдущей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мотиваицей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избегания новой информационной системе).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управление, экономика, социология, педагогика, психология, юриспруденция, иное (укажите)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оциальная психология, РГГУ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julya.kozlova@gmail.com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+7(965)702-60-13    </w:t>
            </w:r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трудовые действия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Аудит уровня квалификации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Удалить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Для осуществления аудита уровня квалификации персонала требуются специфичные умения и знания, отличные от умений и знаний специалиста по обучению. К примеру: методы анализа работ (репертуарные решетки, критические инциденты), методы оценки потенциала, принципы разработки тестовых методов оценки и проч.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Также аудит персонала является масштабной процедурой, в которую включено множество процедур и групп лиц, и не может равняться трудовой функции.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Сон Татьяна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Харламовна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Руководитель направления «Компетенции и оценка персонала»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ОАО «НЛМК»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son_th@nlmk.ru  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 (495) 745 79 89, доб. 329 </w:t>
            </w:r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Необходимые умения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Проводить анализ требований к уровню квалификации персонала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существлять оценку квалификационного уровня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Выявлять несоответствия между имеющимся и требуемым уровнями квалификации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Удалить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Эти умения также принадлежат к компетенциям специалиста по оценке персонала, т.к. требуют специфичных знаний. Для этого пункта стандарта подходят обоснования по удалению, описанные для трудовых действий.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Сон Татьяна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Харламовна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Руководитель направления «Компетенции и оценка персонала»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ОАО «НЛМК»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son_th@nlmk.ru  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8 (495) 745 79 89, доб. 330</w:t>
            </w:r>
          </w:p>
        </w:tc>
      </w:tr>
      <w:tr w:rsidR="00051D5F" w:rsidRPr="00051D5F" w:rsidTr="00522159">
        <w:trPr>
          <w:trHeight w:val="352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Необходимые знания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Уровни и показатели квалификации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оценки уровня квалификации и результатов деятельности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Основы (подходы) разработки модели компетенций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Удалить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59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Данные знания также необходимы специалисту по оценке персонала, и именно в его деятельности они актуализируются. Для этого пункта стандарта подходят обоснования по удалению, описанные для трудовых действий и умений.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Сон Татьяна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Харламовна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Руководитель направления «Компетенции и оценка персонала»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ОАО «НЛМК»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son_th@nlmk.ru  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8 (495) 745 79 89, доб. 331</w:t>
            </w:r>
          </w:p>
        </w:tc>
      </w:tr>
      <w:tr w:rsidR="00522159" w:rsidRPr="00051D5F" w:rsidTr="00522159">
        <w:trPr>
          <w:trHeight w:val="25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Функция 3.1.1,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трудовые действия</w:t>
            </w:r>
          </w:p>
          <w:p w:rsid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2159" w:rsidRP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Аудит уровня квалификации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Удалить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1. Для реализации данного трудового действия требуются знания и умения, специфичные для специалиста по оценке персонала: навыки разработки тестовых и экспертных (центр оценки, интервью по компетенциям) инструментов оценки, проектирование процесса оценки, реализация оценочных процедур (наблюдение в центре оценки, интервьюирование по компетенциям). Эти знания и навыки не только актуализируются в работе специалиста по оценке, но и приобретаются и развиваются в ходе неё. </w:t>
            </w:r>
          </w:p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2. Оценка квалификации персонала зачастую включает в себя множество процедур, в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Шатров Юрий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Игореич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Интерн практики «Управление кадровым потенциалом»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ЭКОПСИ консалтинг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shatrov@ecopsy.ru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8 (916) 216-65-74</w:t>
            </w:r>
          </w:p>
        </w:tc>
      </w:tr>
      <w:tr w:rsidR="00051D5F" w:rsidRPr="00051D5F" w:rsidTr="00522159">
        <w:trPr>
          <w:trHeight w:val="113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59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совокупности 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делающих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«аудит уровня квалификации персонала» элементом профессионального стандарта, «по масштабу» равному Обобщённой трудовой функции. Некоторые из этих процедур: определение критериев оценки, поиск исполнителей, выбор и / или разработка инструментов, предоставление обратной связи, написание заключений. Иными словами, оценка персонала является масштабным мероприятием и не может равняться трудовой функции.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3. Современная организационная практика показывает, что оценку персонала на этапе планирования обучения осуществляют именно подразделения или специалисты по оценке персонала.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159" w:rsidRPr="00051D5F" w:rsidTr="00522159">
        <w:trPr>
          <w:trHeight w:val="25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Необходимые умения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051D5F" w:rsidRDefault="00522159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Проводить анализ требований к уровню квалификации персонала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существлять оценку квалификационного уровня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Выявлять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Удалить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Эти умения также принадлежат к компетенциям специалиста по оценке персонала, т.к. требуют специфичных знаний.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Для этого пункта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Шатров Юрий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Игореич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Интерн практики «Управление кадровым потенциалом»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ЭКОПСИ консалтинг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shatrov@ecopsy.ru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8 (916) 216-65-74</w:t>
            </w:r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несоответствия между имеющимся и требуемым уровнями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стандарта подходят обоснования по удалению, описанные для трудовых действий.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5F" w:rsidRPr="00051D5F" w:rsidTr="00522159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Необходимые знания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Уровни и показатели квалификации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оценки уровня квалификации и результатов деятельности персонала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Основы (подходы) разработки модели компетенций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удалить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Данные знания также необходимы специалисту по оценке персонала, и именно в его деятельности они актуализируются. Для этого пункта стандарта подходят обоснования по удалению, описанные для трудовых действий и умений.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Шатров Юрий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Игореич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Интерн практики «Управление кадровым потенциалом»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ЭКОПСИ консалтинг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shatrov@ecopsy.ru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8 (916) 216-65-74</w:t>
            </w:r>
          </w:p>
        </w:tc>
      </w:tr>
      <w:tr w:rsidR="00051D5F" w:rsidRPr="00051D5F" w:rsidTr="00522159">
        <w:trPr>
          <w:trHeight w:val="150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522159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трудовые действия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Аудит уровня квалификации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оценки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59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элемент планирования обучения - это анализ результатов оценки, а не оценка (аудит) персонала.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Кочетов </w:t>
            </w:r>
          </w:p>
        </w:tc>
      </w:tr>
      <w:tr w:rsidR="00522159" w:rsidRPr="00051D5F" w:rsidTr="00522159">
        <w:trPr>
          <w:trHeight w:val="25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трудовые действия</w:t>
            </w:r>
          </w:p>
          <w:p w:rsidR="00522159" w:rsidRP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Аудит уровня квалификации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квалификации для целей обучения и развития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Не могу согласиться с уважаемыми экспертами о необходимости удаления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функций оценки уровня квалификации (подготовленности) работников,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т.к. нельзя разработать программу подготовки (обучения и развития), а также оценить  "прирост" квалификации,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не зная исходного уровня.</w:t>
            </w:r>
          </w:p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Возможно, трудовую функцию "аудит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." можно попробовать заменить на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"определение уровня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Бутова Наталья</w:t>
            </w:r>
          </w:p>
        </w:tc>
      </w:tr>
      <w:tr w:rsidR="00051D5F" w:rsidRPr="00051D5F" w:rsidTr="00522159">
        <w:trPr>
          <w:trHeight w:val="7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59" w:rsidRPr="00051D5F" w:rsidRDefault="00051D5F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квалификации для целей обучения и развития"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159" w:rsidRPr="00051D5F" w:rsidTr="00522159">
        <w:trPr>
          <w:trHeight w:val="22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522159" w:rsidRDefault="00522159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Функция 3.1.1,</w:t>
            </w:r>
            <w:r w:rsidRPr="0052215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трудовые действия</w:t>
            </w:r>
          </w:p>
          <w:p w:rsidR="00522159" w:rsidRPr="00051D5F" w:rsidRDefault="00522159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522159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Добавить трудовые действия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Анализ отношения участников к </w:t>
            </w:r>
            <w:proofErr w:type="spellStart"/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проекту обучения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Получение обратной связи по </w:t>
            </w:r>
            <w:proofErr w:type="spell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результатм</w:t>
            </w:r>
            <w:proofErr w:type="spell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проекта будущим участникам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либо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психологической информации о персонале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59" w:rsidRDefault="00522159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Юлия Козлова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Д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а, с примерами согласна.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Может, тогда внести в функцию "Выявление потребностей и постановка целей обучения и развития" дополнительные трудовые действия (операции)?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Например, 1 вариант: ввести трудовое действие "анализ отношения участников к обучению" (и тогда под анализом понимается и мотивация участников, и возрастные особенности и т.д.)</w:t>
            </w:r>
          </w:p>
          <w:p w:rsidR="00C05D46" w:rsidRPr="00051D5F" w:rsidRDefault="00C05D46" w:rsidP="00522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2 вариант: ввести трудовое действие "представление проекта будущим участникам" (и здесь же записать возможную корректировку проекта - например, </w:t>
            </w:r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работники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работающие более N лет и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показывающие хорошие результаты выступают экспертами и помогают разработчикам в составлении аттестационных заданий).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159" w:rsidRPr="00051D5F" w:rsidRDefault="00C05D46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Юлия Козлова</w:t>
            </w:r>
          </w:p>
        </w:tc>
      </w:tr>
      <w:tr w:rsidR="00051D5F" w:rsidRPr="00051D5F" w:rsidTr="00C05D46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Default="00051D5F" w:rsidP="00051D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1D5F" w:rsidRPr="00051D5F" w:rsidRDefault="00051D5F" w:rsidP="00051D5F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F" w:rsidRPr="00051D5F" w:rsidRDefault="00051D5F" w:rsidP="00C05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gramStart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  <w:proofErr w:type="gramEnd"/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t xml:space="preserve"> Завоёванная 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Юля, да, вполне, можно ввести трудовое действие как анализ психологической информации о персонале, но даже если такого действия не будет, специалист HR просто должен быть компетентен в психологии личностных особенностей, "видеть" их и чувствовать.</w:t>
            </w:r>
            <w:r w:rsidRPr="00051D5F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второго варианта я бы уточнила, что с предложением разработать аттестационное задание и быть экспертом нужно подходить к управленцам определенных подразделений, а те уже подходили бы к этим самым опытным работникам и давали задание, назначали ответственного (плюс начальник всегда лучше знает к кому подойти и ИМЕЕТ НА ЭТО ПРАВО). Чтобы не было все отпущено на самотек. И еще важно, чтобы это предложение предполагало отказ, т.е. оно должно быть именно предложением, а не указанием.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F" w:rsidRPr="00051D5F" w:rsidRDefault="00051D5F" w:rsidP="000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3814" w:rsidRDefault="00173814" w:rsidP="00051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814" w:rsidSect="00E72FB3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F8" w:rsidRDefault="001634F8" w:rsidP="001A40F0">
      <w:pPr>
        <w:spacing w:after="0" w:line="240" w:lineRule="auto"/>
      </w:pPr>
      <w:r>
        <w:separator/>
      </w:r>
    </w:p>
  </w:endnote>
  <w:endnote w:type="continuationSeparator" w:id="0">
    <w:p w:rsidR="001634F8" w:rsidRDefault="001634F8" w:rsidP="001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F0" w:rsidRPr="0068343B" w:rsidRDefault="00C40A13" w:rsidP="0068343B">
    <w:pPr>
      <w:pStyle w:val="a5"/>
      <w:rPr>
        <w:rFonts w:ascii="Arial Narrow" w:hAnsi="Arial Narrow"/>
        <w:color w:val="000000" w:themeColor="text1"/>
        <w:sz w:val="24"/>
        <w:szCs w:val="24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44928" behindDoc="1" locked="0" layoutInCell="1" allowOverlap="1" wp14:anchorId="113327AD" wp14:editId="7285CA92">
              <wp:simplePos x="0" y="0"/>
              <wp:positionH relativeFrom="margin">
                <wp:posOffset>34290</wp:posOffset>
              </wp:positionH>
              <wp:positionV relativeFrom="bottomMargin">
                <wp:posOffset>-635</wp:posOffset>
              </wp:positionV>
              <wp:extent cx="5909310" cy="4508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9310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4B3CF8" id="Прямоугольник 58" o:spid="_x0000_s1026" style="position:absolute;margin-left:2.7pt;margin-top:-.05pt;width:465.3pt;height:3.55pt;z-index:-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1A40F0" w:rsidRDefault="00C40A1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1B9421F" wp14:editId="0B2A55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5275"/>
              <wp:effectExtent l="0" t="0" r="0" b="317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40F0" w:rsidRPr="00522159" w:rsidRDefault="00366EC7">
                          <w:pPr>
                            <w:pStyle w:val="a5"/>
                            <w:jc w:val="right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2159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A40F0" w:rsidRPr="00522159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522159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5D46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10</w:t>
                          </w:r>
                          <w:r w:rsidRPr="00522159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23.2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" filled="f" stroked="f" strokeweight=".5pt">
              <v:path arrowok="t"/>
              <v:textbox style="mso-fit-shape-to-text:t">
                <w:txbxContent>
                  <w:p w:rsidR="001A40F0" w:rsidRPr="00522159" w:rsidRDefault="00366EC7">
                    <w:pPr>
                      <w:pStyle w:val="a5"/>
                      <w:jc w:val="right"/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</w:pPr>
                    <w:r w:rsidRPr="00522159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A40F0" w:rsidRPr="00522159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522159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05D46">
                      <w:rPr>
                        <w:rFonts w:ascii="Arial Narrow" w:hAnsi="Arial Narrow"/>
                        <w:noProof/>
                        <w:color w:val="000000" w:themeColor="text1"/>
                        <w:sz w:val="20"/>
                        <w:szCs w:val="20"/>
                      </w:rPr>
                      <w:t>10</w:t>
                    </w:r>
                    <w:r w:rsidRPr="00522159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056667"/>
      <w:docPartObj>
        <w:docPartGallery w:val="Page Numbers (Bottom of Page)"/>
        <w:docPartUnique/>
      </w:docPartObj>
    </w:sdtPr>
    <w:sdtEndPr/>
    <w:sdtContent>
      <w:p w:rsidR="00E72FB3" w:rsidRDefault="00E72F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40F0" w:rsidRDefault="001A4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F8" w:rsidRDefault="001634F8" w:rsidP="001A40F0">
      <w:pPr>
        <w:spacing w:after="0" w:line="240" w:lineRule="auto"/>
      </w:pPr>
      <w:r>
        <w:separator/>
      </w:r>
    </w:p>
  </w:footnote>
  <w:footnote w:type="continuationSeparator" w:id="0">
    <w:p w:rsidR="001634F8" w:rsidRDefault="001634F8" w:rsidP="001A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F0" w:rsidRDefault="00B37EE7" w:rsidP="001A40F0">
    <w:pPr>
      <w:pStyle w:val="a3"/>
      <w:tabs>
        <w:tab w:val="clear" w:pos="4677"/>
        <w:tab w:val="clear" w:pos="9355"/>
        <w:tab w:val="left" w:pos="2640"/>
      </w:tabs>
      <w:ind w:left="-1134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2CFC383D" wp14:editId="630655B3">
          <wp:simplePos x="0" y="0"/>
          <wp:positionH relativeFrom="column">
            <wp:posOffset>5286375</wp:posOffset>
          </wp:positionH>
          <wp:positionV relativeFrom="paragraph">
            <wp:posOffset>-438785</wp:posOffset>
          </wp:positionV>
          <wp:extent cx="752475" cy="727075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7EE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E891B" wp14:editId="2D7E7E97">
              <wp:simplePos x="0" y="0"/>
              <wp:positionH relativeFrom="column">
                <wp:posOffset>110490</wp:posOffset>
              </wp:positionH>
              <wp:positionV relativeFrom="paragraph">
                <wp:posOffset>-400685</wp:posOffset>
              </wp:positionV>
              <wp:extent cx="3438525" cy="619125"/>
              <wp:effectExtent l="0" t="0" r="0" b="952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E7" w:rsidRPr="007F712C" w:rsidRDefault="001634F8" w:rsidP="00B37EE7">
                          <w:pPr>
                            <w:spacing w:after="120"/>
                            <w:rPr>
                              <w:rFonts w:ascii="Myriad Pro" w:hAnsi="Myriad Pro"/>
                              <w:szCs w:val="24"/>
                            </w:rPr>
                          </w:pPr>
                          <w:hyperlink r:id="rId2" w:history="1">
                            <w:r w:rsidR="00B37EE7" w:rsidRPr="007F712C">
                              <w:rPr>
                                <w:rFonts w:ascii="Myriad Pro Cyr" w:hAnsi="Myriad Pro Cyr"/>
                                <w:b/>
                                <w:sz w:val="28"/>
                                <w:szCs w:val="28"/>
                              </w:rPr>
                              <w:t>Институт практической психологии</w:t>
                            </w:r>
                            <w:r w:rsidR="00B37EE7" w:rsidRPr="007F712C">
                              <w:rPr>
                                <w:rFonts w:ascii="Myriad Pro" w:hAnsi="Myriad Pro"/>
                                <w:szCs w:val="24"/>
                              </w:rPr>
                              <w:br/>
                            </w:r>
                            <w:r w:rsidR="00B37EE7" w:rsidRPr="007F712C">
                              <w:rPr>
                                <w:rFonts w:ascii="Myriad Pro Cyr" w:hAnsi="Myriad Pro Cyr"/>
                                <w:sz w:val="20"/>
                              </w:rPr>
                              <w:t>Национального исследовательского университета «Высшая школа экономики»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8.7pt;margin-top:-31.55pt;width:27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OywQIAALk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" filled="f" stroked="f">
              <v:textbox>
                <w:txbxContent>
                  <w:p w:rsidR="00B37EE7" w:rsidRPr="007F712C" w:rsidRDefault="001634F8" w:rsidP="00B37EE7">
                    <w:pPr>
                      <w:spacing w:after="120"/>
                      <w:rPr>
                        <w:rFonts w:ascii="Myriad Pro" w:hAnsi="Myriad Pro"/>
                        <w:szCs w:val="24"/>
                      </w:rPr>
                    </w:pPr>
                    <w:hyperlink r:id="rId3" w:history="1">
                      <w:r w:rsidR="00B37EE7" w:rsidRPr="007F712C">
                        <w:rPr>
                          <w:rFonts w:ascii="Myriad Pro Cyr" w:hAnsi="Myriad Pro Cyr"/>
                          <w:b/>
                          <w:sz w:val="28"/>
                          <w:szCs w:val="28"/>
                        </w:rPr>
                        <w:t>Институт практической психологии</w:t>
                      </w:r>
                      <w:r w:rsidR="00B37EE7" w:rsidRPr="007F712C">
                        <w:rPr>
                          <w:rFonts w:ascii="Myriad Pro" w:hAnsi="Myriad Pro"/>
                          <w:szCs w:val="24"/>
                        </w:rPr>
                        <w:br/>
                      </w:r>
                      <w:r w:rsidR="00B37EE7" w:rsidRPr="007F712C">
                        <w:rPr>
                          <w:rFonts w:ascii="Myriad Pro Cyr" w:hAnsi="Myriad Pro Cyr"/>
                          <w:sz w:val="20"/>
                        </w:rPr>
                        <w:t>Национального исследовательского университета «Высшая школа экономики»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37EE7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8CB4005" wp14:editId="5863DF80">
          <wp:simplePos x="0" y="0"/>
          <wp:positionH relativeFrom="column">
            <wp:posOffset>7991475</wp:posOffset>
          </wp:positionH>
          <wp:positionV relativeFrom="paragraph">
            <wp:posOffset>-505460</wp:posOffset>
          </wp:positionV>
          <wp:extent cx="752475" cy="727075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7EE7">
      <w:rPr>
        <w:noProof/>
        <w:lang w:eastAsia="ru-RU"/>
      </w:rPr>
      <w:drawing>
        <wp:anchor distT="0" distB="0" distL="114300" distR="114300" simplePos="0" relativeHeight="251654144" behindDoc="0" locked="0" layoutInCell="1" allowOverlap="1" wp14:anchorId="0A82099F" wp14:editId="39B7BD41">
          <wp:simplePos x="0" y="0"/>
          <wp:positionH relativeFrom="column">
            <wp:posOffset>-704850</wp:posOffset>
          </wp:positionH>
          <wp:positionV relativeFrom="paragraph">
            <wp:posOffset>-400685</wp:posOffset>
          </wp:positionV>
          <wp:extent cx="704850" cy="704850"/>
          <wp:effectExtent l="0" t="0" r="0" b="0"/>
          <wp:wrapNone/>
          <wp:docPr id="3" name="Рисунок 3" descr="i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" descr="ipp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40F0" w:rsidRDefault="001A4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54"/>
    <w:multiLevelType w:val="hybridMultilevel"/>
    <w:tmpl w:val="7D326FB4"/>
    <w:lvl w:ilvl="0" w:tplc="D96E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46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6F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F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9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4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8C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A3099"/>
    <w:multiLevelType w:val="multilevel"/>
    <w:tmpl w:val="4E0698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0C0290"/>
    <w:multiLevelType w:val="multilevel"/>
    <w:tmpl w:val="16BEBFEA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35E13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B18"/>
    <w:multiLevelType w:val="hybridMultilevel"/>
    <w:tmpl w:val="3E8C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036"/>
    <w:multiLevelType w:val="hybridMultilevel"/>
    <w:tmpl w:val="B27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3B6"/>
    <w:multiLevelType w:val="hybridMultilevel"/>
    <w:tmpl w:val="825E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3CA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1AF1"/>
    <w:multiLevelType w:val="hybridMultilevel"/>
    <w:tmpl w:val="AA66B8C6"/>
    <w:lvl w:ilvl="0" w:tplc="0BF8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B8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43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C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2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0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ED2BE1"/>
    <w:multiLevelType w:val="hybridMultilevel"/>
    <w:tmpl w:val="7CA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25138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403E"/>
    <w:multiLevelType w:val="multilevel"/>
    <w:tmpl w:val="AC560A4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D7294"/>
    <w:multiLevelType w:val="multilevel"/>
    <w:tmpl w:val="D9CE2CE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76006C"/>
    <w:multiLevelType w:val="hybridMultilevel"/>
    <w:tmpl w:val="AAF6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5E522D"/>
    <w:multiLevelType w:val="multilevel"/>
    <w:tmpl w:val="7ABE3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645D5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7C3"/>
    <w:multiLevelType w:val="hybridMultilevel"/>
    <w:tmpl w:val="FBC0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87DC6"/>
    <w:multiLevelType w:val="hybridMultilevel"/>
    <w:tmpl w:val="D3BA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328D6"/>
    <w:multiLevelType w:val="multilevel"/>
    <w:tmpl w:val="8468FF0E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5D24DC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515E"/>
    <w:multiLevelType w:val="hybridMultilevel"/>
    <w:tmpl w:val="94C0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45E26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21"/>
  </w:num>
  <w:num w:numId="18">
    <w:abstractNumId w:val="17"/>
  </w:num>
  <w:num w:numId="19">
    <w:abstractNumId w:val="23"/>
  </w:num>
  <w:num w:numId="20">
    <w:abstractNumId w:val="8"/>
  </w:num>
  <w:num w:numId="21">
    <w:abstractNumId w:val="18"/>
  </w:num>
  <w:num w:numId="22">
    <w:abstractNumId w:val="10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9"/>
    <w:rsid w:val="00003A28"/>
    <w:rsid w:val="0000594D"/>
    <w:rsid w:val="000143E1"/>
    <w:rsid w:val="0001467F"/>
    <w:rsid w:val="000218D7"/>
    <w:rsid w:val="000245D0"/>
    <w:rsid w:val="00024CE0"/>
    <w:rsid w:val="000315C0"/>
    <w:rsid w:val="00050BA0"/>
    <w:rsid w:val="00051D5F"/>
    <w:rsid w:val="000542FA"/>
    <w:rsid w:val="00055C02"/>
    <w:rsid w:val="00056917"/>
    <w:rsid w:val="00056FA1"/>
    <w:rsid w:val="00061850"/>
    <w:rsid w:val="00072104"/>
    <w:rsid w:val="0008206C"/>
    <w:rsid w:val="0008216F"/>
    <w:rsid w:val="00085A98"/>
    <w:rsid w:val="00087EAC"/>
    <w:rsid w:val="00091883"/>
    <w:rsid w:val="000A2B1A"/>
    <w:rsid w:val="000A4951"/>
    <w:rsid w:val="000A6411"/>
    <w:rsid w:val="000B6DFB"/>
    <w:rsid w:val="000C009B"/>
    <w:rsid w:val="000C1600"/>
    <w:rsid w:val="000C49D8"/>
    <w:rsid w:val="000C5793"/>
    <w:rsid w:val="000C6BB5"/>
    <w:rsid w:val="000D3E27"/>
    <w:rsid w:val="000D668F"/>
    <w:rsid w:val="000E3EEE"/>
    <w:rsid w:val="000E4AD2"/>
    <w:rsid w:val="000F0E25"/>
    <w:rsid w:val="00101A6F"/>
    <w:rsid w:val="001054D8"/>
    <w:rsid w:val="001122E4"/>
    <w:rsid w:val="0011453E"/>
    <w:rsid w:val="00115965"/>
    <w:rsid w:val="00125F07"/>
    <w:rsid w:val="00127C19"/>
    <w:rsid w:val="00144DAF"/>
    <w:rsid w:val="00152C64"/>
    <w:rsid w:val="00155087"/>
    <w:rsid w:val="00156960"/>
    <w:rsid w:val="00156E0E"/>
    <w:rsid w:val="00162603"/>
    <w:rsid w:val="001634F8"/>
    <w:rsid w:val="00173814"/>
    <w:rsid w:val="00195DBD"/>
    <w:rsid w:val="00196471"/>
    <w:rsid w:val="001A32B2"/>
    <w:rsid w:val="001A40F0"/>
    <w:rsid w:val="001B29E9"/>
    <w:rsid w:val="001B369A"/>
    <w:rsid w:val="001B581A"/>
    <w:rsid w:val="001C2BF0"/>
    <w:rsid w:val="001D768A"/>
    <w:rsid w:val="001E2A02"/>
    <w:rsid w:val="001E2D50"/>
    <w:rsid w:val="001F24C6"/>
    <w:rsid w:val="001F612D"/>
    <w:rsid w:val="00200A9E"/>
    <w:rsid w:val="002043A3"/>
    <w:rsid w:val="00204976"/>
    <w:rsid w:val="00205833"/>
    <w:rsid w:val="00215EEB"/>
    <w:rsid w:val="002309D2"/>
    <w:rsid w:val="00235571"/>
    <w:rsid w:val="0023605F"/>
    <w:rsid w:val="00243554"/>
    <w:rsid w:val="00246306"/>
    <w:rsid w:val="0025005D"/>
    <w:rsid w:val="00251684"/>
    <w:rsid w:val="00256536"/>
    <w:rsid w:val="00262303"/>
    <w:rsid w:val="002662A2"/>
    <w:rsid w:val="0027253C"/>
    <w:rsid w:val="00272EF0"/>
    <w:rsid w:val="00274279"/>
    <w:rsid w:val="00283D29"/>
    <w:rsid w:val="002840C9"/>
    <w:rsid w:val="0029021D"/>
    <w:rsid w:val="00292866"/>
    <w:rsid w:val="0029468F"/>
    <w:rsid w:val="002A407E"/>
    <w:rsid w:val="002B4865"/>
    <w:rsid w:val="002B5313"/>
    <w:rsid w:val="002C61FE"/>
    <w:rsid w:val="002D01E8"/>
    <w:rsid w:val="002D12EE"/>
    <w:rsid w:val="002D1304"/>
    <w:rsid w:val="002D4653"/>
    <w:rsid w:val="002D53CD"/>
    <w:rsid w:val="002D5E17"/>
    <w:rsid w:val="002D758F"/>
    <w:rsid w:val="002D7AF5"/>
    <w:rsid w:val="002E1706"/>
    <w:rsid w:val="002F5E42"/>
    <w:rsid w:val="003014D9"/>
    <w:rsid w:val="00302B25"/>
    <w:rsid w:val="003065C7"/>
    <w:rsid w:val="0032326A"/>
    <w:rsid w:val="003415D4"/>
    <w:rsid w:val="00341962"/>
    <w:rsid w:val="003451DA"/>
    <w:rsid w:val="0035337A"/>
    <w:rsid w:val="00364AE0"/>
    <w:rsid w:val="00366EC7"/>
    <w:rsid w:val="003753D7"/>
    <w:rsid w:val="00380A76"/>
    <w:rsid w:val="00385CD9"/>
    <w:rsid w:val="003A3E2D"/>
    <w:rsid w:val="003A758D"/>
    <w:rsid w:val="003B2A58"/>
    <w:rsid w:val="003B5B03"/>
    <w:rsid w:val="003B7E8F"/>
    <w:rsid w:val="003C0B3C"/>
    <w:rsid w:val="003C1F40"/>
    <w:rsid w:val="003C4E1A"/>
    <w:rsid w:val="003C6111"/>
    <w:rsid w:val="003C7C5C"/>
    <w:rsid w:val="003D2626"/>
    <w:rsid w:val="003D5853"/>
    <w:rsid w:val="003D59A6"/>
    <w:rsid w:val="003E0D36"/>
    <w:rsid w:val="003E5853"/>
    <w:rsid w:val="003F2068"/>
    <w:rsid w:val="00402C69"/>
    <w:rsid w:val="004254D1"/>
    <w:rsid w:val="00434C77"/>
    <w:rsid w:val="00435518"/>
    <w:rsid w:val="004431A7"/>
    <w:rsid w:val="00453645"/>
    <w:rsid w:val="00453A24"/>
    <w:rsid w:val="00455218"/>
    <w:rsid w:val="0046193B"/>
    <w:rsid w:val="00462167"/>
    <w:rsid w:val="00464FF7"/>
    <w:rsid w:val="00467F93"/>
    <w:rsid w:val="00472597"/>
    <w:rsid w:val="00491C28"/>
    <w:rsid w:val="00494A22"/>
    <w:rsid w:val="004954D8"/>
    <w:rsid w:val="004974CB"/>
    <w:rsid w:val="004A3102"/>
    <w:rsid w:val="004B0941"/>
    <w:rsid w:val="004B0EB8"/>
    <w:rsid w:val="004B23A1"/>
    <w:rsid w:val="004B402B"/>
    <w:rsid w:val="004D5243"/>
    <w:rsid w:val="004E7371"/>
    <w:rsid w:val="004F01F5"/>
    <w:rsid w:val="00503208"/>
    <w:rsid w:val="005045B2"/>
    <w:rsid w:val="005129B1"/>
    <w:rsid w:val="0051436E"/>
    <w:rsid w:val="00522159"/>
    <w:rsid w:val="00523136"/>
    <w:rsid w:val="005300C7"/>
    <w:rsid w:val="005420C9"/>
    <w:rsid w:val="00544F56"/>
    <w:rsid w:val="0055177E"/>
    <w:rsid w:val="00552436"/>
    <w:rsid w:val="00552711"/>
    <w:rsid w:val="00554182"/>
    <w:rsid w:val="0056013D"/>
    <w:rsid w:val="0056410F"/>
    <w:rsid w:val="00564994"/>
    <w:rsid w:val="00572A9C"/>
    <w:rsid w:val="00574349"/>
    <w:rsid w:val="005778C4"/>
    <w:rsid w:val="005854D5"/>
    <w:rsid w:val="005873C4"/>
    <w:rsid w:val="0058788E"/>
    <w:rsid w:val="00591F47"/>
    <w:rsid w:val="00592592"/>
    <w:rsid w:val="00596D66"/>
    <w:rsid w:val="005A7146"/>
    <w:rsid w:val="005B2F98"/>
    <w:rsid w:val="005D6C6F"/>
    <w:rsid w:val="005E7409"/>
    <w:rsid w:val="005F6BCC"/>
    <w:rsid w:val="0060076E"/>
    <w:rsid w:val="00621604"/>
    <w:rsid w:val="006278CA"/>
    <w:rsid w:val="006311AF"/>
    <w:rsid w:val="0063287C"/>
    <w:rsid w:val="006340BF"/>
    <w:rsid w:val="00643856"/>
    <w:rsid w:val="00644F68"/>
    <w:rsid w:val="0065178E"/>
    <w:rsid w:val="00654CBB"/>
    <w:rsid w:val="00656752"/>
    <w:rsid w:val="00657038"/>
    <w:rsid w:val="00661F0D"/>
    <w:rsid w:val="0066296D"/>
    <w:rsid w:val="006631B6"/>
    <w:rsid w:val="006669EE"/>
    <w:rsid w:val="006713A2"/>
    <w:rsid w:val="00674D35"/>
    <w:rsid w:val="00677F70"/>
    <w:rsid w:val="006811BD"/>
    <w:rsid w:val="00681D1B"/>
    <w:rsid w:val="0068343B"/>
    <w:rsid w:val="00684C57"/>
    <w:rsid w:val="00694D78"/>
    <w:rsid w:val="0069550C"/>
    <w:rsid w:val="006979DB"/>
    <w:rsid w:val="00697CD1"/>
    <w:rsid w:val="006A02CF"/>
    <w:rsid w:val="006A1D01"/>
    <w:rsid w:val="006A4943"/>
    <w:rsid w:val="006B153F"/>
    <w:rsid w:val="006C15D0"/>
    <w:rsid w:val="006D257C"/>
    <w:rsid w:val="006E129F"/>
    <w:rsid w:val="006E22EC"/>
    <w:rsid w:val="006E5F34"/>
    <w:rsid w:val="00717422"/>
    <w:rsid w:val="00721CDB"/>
    <w:rsid w:val="007249CC"/>
    <w:rsid w:val="00724A3C"/>
    <w:rsid w:val="007312FE"/>
    <w:rsid w:val="0073301F"/>
    <w:rsid w:val="007336CB"/>
    <w:rsid w:val="007349F5"/>
    <w:rsid w:val="007377A0"/>
    <w:rsid w:val="00746F70"/>
    <w:rsid w:val="00752FB5"/>
    <w:rsid w:val="007565E3"/>
    <w:rsid w:val="00760530"/>
    <w:rsid w:val="00762A86"/>
    <w:rsid w:val="00770E4E"/>
    <w:rsid w:val="007A2D56"/>
    <w:rsid w:val="007A70B1"/>
    <w:rsid w:val="007B49D2"/>
    <w:rsid w:val="007B5891"/>
    <w:rsid w:val="007B5A0F"/>
    <w:rsid w:val="007B5CA0"/>
    <w:rsid w:val="007C0526"/>
    <w:rsid w:val="007C1B2D"/>
    <w:rsid w:val="007C754E"/>
    <w:rsid w:val="007C7D7F"/>
    <w:rsid w:val="007D2069"/>
    <w:rsid w:val="007D5736"/>
    <w:rsid w:val="007D5D68"/>
    <w:rsid w:val="007D5D7E"/>
    <w:rsid w:val="007E0439"/>
    <w:rsid w:val="007F60E3"/>
    <w:rsid w:val="0080481E"/>
    <w:rsid w:val="008123B7"/>
    <w:rsid w:val="00812551"/>
    <w:rsid w:val="00822C76"/>
    <w:rsid w:val="0082626E"/>
    <w:rsid w:val="008312DB"/>
    <w:rsid w:val="008322EA"/>
    <w:rsid w:val="00832910"/>
    <w:rsid w:val="00835D75"/>
    <w:rsid w:val="00851AC9"/>
    <w:rsid w:val="00854D79"/>
    <w:rsid w:val="00857509"/>
    <w:rsid w:val="008654B5"/>
    <w:rsid w:val="008655C9"/>
    <w:rsid w:val="008675E8"/>
    <w:rsid w:val="008760D2"/>
    <w:rsid w:val="00884B1B"/>
    <w:rsid w:val="00897354"/>
    <w:rsid w:val="00897892"/>
    <w:rsid w:val="008A0963"/>
    <w:rsid w:val="008B440C"/>
    <w:rsid w:val="008B7A23"/>
    <w:rsid w:val="008B7FE2"/>
    <w:rsid w:val="008C08A9"/>
    <w:rsid w:val="008D03F8"/>
    <w:rsid w:val="008D13EF"/>
    <w:rsid w:val="008D7E85"/>
    <w:rsid w:val="008E70D8"/>
    <w:rsid w:val="008F0471"/>
    <w:rsid w:val="0090058C"/>
    <w:rsid w:val="00917A29"/>
    <w:rsid w:val="00925404"/>
    <w:rsid w:val="00934259"/>
    <w:rsid w:val="009343A0"/>
    <w:rsid w:val="00934FC3"/>
    <w:rsid w:val="00935BAF"/>
    <w:rsid w:val="0094004A"/>
    <w:rsid w:val="00940205"/>
    <w:rsid w:val="00945F1C"/>
    <w:rsid w:val="009573C9"/>
    <w:rsid w:val="00957E9E"/>
    <w:rsid w:val="00962277"/>
    <w:rsid w:val="0096476A"/>
    <w:rsid w:val="00971654"/>
    <w:rsid w:val="00980FA4"/>
    <w:rsid w:val="0098139C"/>
    <w:rsid w:val="0098246C"/>
    <w:rsid w:val="009910B3"/>
    <w:rsid w:val="00991AF0"/>
    <w:rsid w:val="00993921"/>
    <w:rsid w:val="009A5357"/>
    <w:rsid w:val="009A5AA9"/>
    <w:rsid w:val="009B3674"/>
    <w:rsid w:val="009B4D4D"/>
    <w:rsid w:val="009B7E29"/>
    <w:rsid w:val="009C3148"/>
    <w:rsid w:val="009C46F8"/>
    <w:rsid w:val="009C5141"/>
    <w:rsid w:val="009C6149"/>
    <w:rsid w:val="009C6AEA"/>
    <w:rsid w:val="009C7EB0"/>
    <w:rsid w:val="009D375D"/>
    <w:rsid w:val="009E7181"/>
    <w:rsid w:val="00A004EB"/>
    <w:rsid w:val="00A04BE1"/>
    <w:rsid w:val="00A12041"/>
    <w:rsid w:val="00A16074"/>
    <w:rsid w:val="00A2564A"/>
    <w:rsid w:val="00A34233"/>
    <w:rsid w:val="00A343AA"/>
    <w:rsid w:val="00A40CDB"/>
    <w:rsid w:val="00A44412"/>
    <w:rsid w:val="00A50379"/>
    <w:rsid w:val="00A517D1"/>
    <w:rsid w:val="00A538CE"/>
    <w:rsid w:val="00A557CF"/>
    <w:rsid w:val="00A569DD"/>
    <w:rsid w:val="00A600AB"/>
    <w:rsid w:val="00A6422A"/>
    <w:rsid w:val="00A65811"/>
    <w:rsid w:val="00A7477F"/>
    <w:rsid w:val="00A82739"/>
    <w:rsid w:val="00A86AC1"/>
    <w:rsid w:val="00A87E6C"/>
    <w:rsid w:val="00A92A3A"/>
    <w:rsid w:val="00A95134"/>
    <w:rsid w:val="00A96F68"/>
    <w:rsid w:val="00A97BEA"/>
    <w:rsid w:val="00AA13DA"/>
    <w:rsid w:val="00AB4538"/>
    <w:rsid w:val="00AD12E8"/>
    <w:rsid w:val="00AD56F8"/>
    <w:rsid w:val="00AE2FE6"/>
    <w:rsid w:val="00AF2466"/>
    <w:rsid w:val="00AF3AAC"/>
    <w:rsid w:val="00B072CE"/>
    <w:rsid w:val="00B15981"/>
    <w:rsid w:val="00B23163"/>
    <w:rsid w:val="00B30550"/>
    <w:rsid w:val="00B33305"/>
    <w:rsid w:val="00B3710D"/>
    <w:rsid w:val="00B37EE7"/>
    <w:rsid w:val="00B623C3"/>
    <w:rsid w:val="00B67F39"/>
    <w:rsid w:val="00B74B2C"/>
    <w:rsid w:val="00B75808"/>
    <w:rsid w:val="00B84072"/>
    <w:rsid w:val="00B86E78"/>
    <w:rsid w:val="00B87BA9"/>
    <w:rsid w:val="00B93BBD"/>
    <w:rsid w:val="00B97307"/>
    <w:rsid w:val="00BA093D"/>
    <w:rsid w:val="00BA1D19"/>
    <w:rsid w:val="00BB3C8A"/>
    <w:rsid w:val="00BB7C49"/>
    <w:rsid w:val="00BC08E0"/>
    <w:rsid w:val="00BD28F3"/>
    <w:rsid w:val="00BD7D0E"/>
    <w:rsid w:val="00BF6AD0"/>
    <w:rsid w:val="00C00A58"/>
    <w:rsid w:val="00C02847"/>
    <w:rsid w:val="00C035E9"/>
    <w:rsid w:val="00C05D46"/>
    <w:rsid w:val="00C13422"/>
    <w:rsid w:val="00C1528B"/>
    <w:rsid w:val="00C21315"/>
    <w:rsid w:val="00C23795"/>
    <w:rsid w:val="00C25BF3"/>
    <w:rsid w:val="00C30D8D"/>
    <w:rsid w:val="00C34564"/>
    <w:rsid w:val="00C36198"/>
    <w:rsid w:val="00C40A13"/>
    <w:rsid w:val="00C70A57"/>
    <w:rsid w:val="00C75C1E"/>
    <w:rsid w:val="00C76C04"/>
    <w:rsid w:val="00C805EE"/>
    <w:rsid w:val="00C86B2C"/>
    <w:rsid w:val="00C9112C"/>
    <w:rsid w:val="00C91D5A"/>
    <w:rsid w:val="00C945D8"/>
    <w:rsid w:val="00C95E40"/>
    <w:rsid w:val="00C975ED"/>
    <w:rsid w:val="00CA00F6"/>
    <w:rsid w:val="00CB00AE"/>
    <w:rsid w:val="00CC2920"/>
    <w:rsid w:val="00CC2D50"/>
    <w:rsid w:val="00CC5680"/>
    <w:rsid w:val="00CD2332"/>
    <w:rsid w:val="00CD6C2D"/>
    <w:rsid w:val="00CD6F2F"/>
    <w:rsid w:val="00CF2401"/>
    <w:rsid w:val="00CF2A57"/>
    <w:rsid w:val="00CF6A2B"/>
    <w:rsid w:val="00D06A19"/>
    <w:rsid w:val="00D06C52"/>
    <w:rsid w:val="00D24848"/>
    <w:rsid w:val="00D24D94"/>
    <w:rsid w:val="00D40C25"/>
    <w:rsid w:val="00D52C20"/>
    <w:rsid w:val="00D55AAC"/>
    <w:rsid w:val="00D63237"/>
    <w:rsid w:val="00D72094"/>
    <w:rsid w:val="00D825E2"/>
    <w:rsid w:val="00D82C94"/>
    <w:rsid w:val="00D87A75"/>
    <w:rsid w:val="00D97925"/>
    <w:rsid w:val="00DA158D"/>
    <w:rsid w:val="00DA1D54"/>
    <w:rsid w:val="00DB0E44"/>
    <w:rsid w:val="00DB4529"/>
    <w:rsid w:val="00DB50BF"/>
    <w:rsid w:val="00DB76DF"/>
    <w:rsid w:val="00DC6A1E"/>
    <w:rsid w:val="00DC76A4"/>
    <w:rsid w:val="00DD34C7"/>
    <w:rsid w:val="00DE3480"/>
    <w:rsid w:val="00DE49DE"/>
    <w:rsid w:val="00DF6800"/>
    <w:rsid w:val="00E04619"/>
    <w:rsid w:val="00E1174B"/>
    <w:rsid w:val="00E12B00"/>
    <w:rsid w:val="00E17E1E"/>
    <w:rsid w:val="00E23F9A"/>
    <w:rsid w:val="00E40075"/>
    <w:rsid w:val="00E4596D"/>
    <w:rsid w:val="00E56749"/>
    <w:rsid w:val="00E648E6"/>
    <w:rsid w:val="00E71681"/>
    <w:rsid w:val="00E72FB3"/>
    <w:rsid w:val="00E8219E"/>
    <w:rsid w:val="00E85069"/>
    <w:rsid w:val="00E91732"/>
    <w:rsid w:val="00E91F23"/>
    <w:rsid w:val="00E947FA"/>
    <w:rsid w:val="00E94957"/>
    <w:rsid w:val="00EA12EE"/>
    <w:rsid w:val="00EA1549"/>
    <w:rsid w:val="00EB041C"/>
    <w:rsid w:val="00EB6573"/>
    <w:rsid w:val="00EB7351"/>
    <w:rsid w:val="00EC23A1"/>
    <w:rsid w:val="00EC31B3"/>
    <w:rsid w:val="00EC48F4"/>
    <w:rsid w:val="00EE1B7D"/>
    <w:rsid w:val="00EE75AF"/>
    <w:rsid w:val="00F00675"/>
    <w:rsid w:val="00F141E3"/>
    <w:rsid w:val="00F1667C"/>
    <w:rsid w:val="00F2007A"/>
    <w:rsid w:val="00F24857"/>
    <w:rsid w:val="00F2718D"/>
    <w:rsid w:val="00F365D9"/>
    <w:rsid w:val="00F36616"/>
    <w:rsid w:val="00F4603F"/>
    <w:rsid w:val="00F56A7B"/>
    <w:rsid w:val="00F61217"/>
    <w:rsid w:val="00F70D6C"/>
    <w:rsid w:val="00F73AFC"/>
    <w:rsid w:val="00F7695E"/>
    <w:rsid w:val="00F812ED"/>
    <w:rsid w:val="00F82FE7"/>
    <w:rsid w:val="00F873CC"/>
    <w:rsid w:val="00FA131A"/>
    <w:rsid w:val="00FA72C0"/>
    <w:rsid w:val="00FB343C"/>
    <w:rsid w:val="00FB67A4"/>
    <w:rsid w:val="00FC455D"/>
    <w:rsid w:val="00FD3613"/>
    <w:rsid w:val="00FD5973"/>
    <w:rsid w:val="00FD7FAF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0F0"/>
  </w:style>
  <w:style w:type="paragraph" w:styleId="a5">
    <w:name w:val="footer"/>
    <w:basedOn w:val="a"/>
    <w:link w:val="a6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0F0"/>
  </w:style>
  <w:style w:type="paragraph" w:customStyle="1" w:styleId="3CBD5A742C28424DA5172AD252E32316">
    <w:name w:val="3CBD5A742C28424DA5172AD252E32316"/>
    <w:rsid w:val="001A40F0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6834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7"/>
    <w:rsid w:val="0068343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8343B"/>
    <w:pPr>
      <w:widowControl w:val="0"/>
      <w:shd w:val="clear" w:color="auto" w:fill="FFFFFF"/>
      <w:spacing w:before="360" w:after="840" w:line="230" w:lineRule="exact"/>
      <w:ind w:hanging="360"/>
    </w:pPr>
    <w:rPr>
      <w:rFonts w:ascii="Arial" w:eastAsia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BA09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A09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A09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093D"/>
    <w:rPr>
      <w:vertAlign w:val="superscript"/>
    </w:rPr>
  </w:style>
  <w:style w:type="character" w:customStyle="1" w:styleId="20">
    <w:name w:val="Заголовок №2_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156E0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3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2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087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72FB3"/>
    <w:rPr>
      <w:color w:val="0000FF"/>
      <w:u w:val="single"/>
    </w:rPr>
  </w:style>
  <w:style w:type="paragraph" w:styleId="af">
    <w:name w:val="No Spacing"/>
    <w:uiPriority w:val="1"/>
    <w:qFormat/>
    <w:rsid w:val="00E72FB3"/>
    <w:pPr>
      <w:spacing w:after="0" w:line="240" w:lineRule="auto"/>
    </w:pPr>
    <w:rPr>
      <w:rFonts w:ascii="Cambria" w:hAnsi="Cambria"/>
      <w:b/>
      <w:color w:val="8A3B1D"/>
      <w:sz w:val="32"/>
    </w:rPr>
  </w:style>
  <w:style w:type="character" w:customStyle="1" w:styleId="fwb">
    <w:name w:val="fwb"/>
    <w:basedOn w:val="a0"/>
    <w:rsid w:val="00B37EE7"/>
  </w:style>
  <w:style w:type="character" w:customStyle="1" w:styleId="textexposedshow">
    <w:name w:val="text_exposed_show"/>
    <w:basedOn w:val="a0"/>
    <w:rsid w:val="00051D5F"/>
  </w:style>
  <w:style w:type="character" w:customStyle="1" w:styleId="apple-converted-space">
    <w:name w:val="apple-converted-space"/>
    <w:basedOn w:val="a0"/>
    <w:rsid w:val="0005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0F0"/>
  </w:style>
  <w:style w:type="paragraph" w:styleId="a5">
    <w:name w:val="footer"/>
    <w:basedOn w:val="a"/>
    <w:link w:val="a6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0F0"/>
  </w:style>
  <w:style w:type="paragraph" w:customStyle="1" w:styleId="3CBD5A742C28424DA5172AD252E32316">
    <w:name w:val="3CBD5A742C28424DA5172AD252E32316"/>
    <w:rsid w:val="001A40F0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6834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7"/>
    <w:rsid w:val="0068343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8343B"/>
    <w:pPr>
      <w:widowControl w:val="0"/>
      <w:shd w:val="clear" w:color="auto" w:fill="FFFFFF"/>
      <w:spacing w:before="360" w:after="840" w:line="230" w:lineRule="exact"/>
      <w:ind w:hanging="360"/>
    </w:pPr>
    <w:rPr>
      <w:rFonts w:ascii="Arial" w:eastAsia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BA09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A09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A09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093D"/>
    <w:rPr>
      <w:vertAlign w:val="superscript"/>
    </w:rPr>
  </w:style>
  <w:style w:type="character" w:customStyle="1" w:styleId="20">
    <w:name w:val="Заголовок №2_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156E0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3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2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087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72FB3"/>
    <w:rPr>
      <w:color w:val="0000FF"/>
      <w:u w:val="single"/>
    </w:rPr>
  </w:style>
  <w:style w:type="paragraph" w:styleId="af">
    <w:name w:val="No Spacing"/>
    <w:uiPriority w:val="1"/>
    <w:qFormat/>
    <w:rsid w:val="00E72FB3"/>
    <w:pPr>
      <w:spacing w:after="0" w:line="240" w:lineRule="auto"/>
    </w:pPr>
    <w:rPr>
      <w:rFonts w:ascii="Cambria" w:hAnsi="Cambria"/>
      <w:b/>
      <w:color w:val="8A3B1D"/>
      <w:sz w:val="32"/>
    </w:rPr>
  </w:style>
  <w:style w:type="character" w:customStyle="1" w:styleId="fwb">
    <w:name w:val="fwb"/>
    <w:basedOn w:val="a0"/>
    <w:rsid w:val="00B37EE7"/>
  </w:style>
  <w:style w:type="character" w:customStyle="1" w:styleId="textexposedshow">
    <w:name w:val="text_exposed_show"/>
    <w:basedOn w:val="a0"/>
    <w:rsid w:val="00051D5F"/>
  </w:style>
  <w:style w:type="character" w:customStyle="1" w:styleId="apple-converted-space">
    <w:name w:val="apple-converted-space"/>
    <w:basedOn w:val="a0"/>
    <w:rsid w:val="000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22856502399762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228565023997626/memb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228565023997626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pp.hse.ru/" TargetMode="External"/><Relationship Id="rId2" Type="http://schemas.openxmlformats.org/officeDocument/2006/relationships/hyperlink" Target="http://ipp.hse.ru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B6CC-D4A1-4A71-98C2-ABCFB51F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Протоколы организационно комитета по разработке профстандаров в области HR</dc:creator>
  <cp:lastModifiedBy>IPK</cp:lastModifiedBy>
  <cp:revision>11</cp:revision>
  <dcterms:created xsi:type="dcterms:W3CDTF">2014-04-09T15:51:00Z</dcterms:created>
  <dcterms:modified xsi:type="dcterms:W3CDTF">2015-12-29T08:00:00Z</dcterms:modified>
</cp:coreProperties>
</file>