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F" w:rsidRPr="003F6B2D" w:rsidRDefault="00B940DF" w:rsidP="00B940DF">
      <w:pPr>
        <w:pStyle w:val="ae"/>
      </w:pPr>
      <w:r>
        <w:t>Протокол. Разработка проф.</w:t>
      </w:r>
      <w:r w:rsidR="00F80754">
        <w:t xml:space="preserve"> </w:t>
      </w:r>
      <w:r>
        <w:t>стандарта Специалист по оценке персонала</w:t>
      </w:r>
    </w:p>
    <w:p w:rsidR="00B940DF" w:rsidRPr="00F80754" w:rsidRDefault="005B3363" w:rsidP="00B940DF">
      <w:pPr>
        <w:pStyle w:val="af0"/>
      </w:pPr>
      <w:r>
        <w:t xml:space="preserve">Встреча </w:t>
      </w:r>
      <w:r w:rsidR="00F80754">
        <w:t>09</w:t>
      </w:r>
      <w:r w:rsidR="000C51FA">
        <w:t>.</w:t>
      </w:r>
      <w:r w:rsidR="00F27510" w:rsidRPr="00F80754">
        <w:t>0</w:t>
      </w:r>
      <w:r w:rsidR="00F80754">
        <w:t>4</w:t>
      </w:r>
      <w:r>
        <w:t>.</w:t>
      </w:r>
      <w:r w:rsidR="00B940DF">
        <w:t>201</w:t>
      </w:r>
      <w:r w:rsidR="00F27510" w:rsidRPr="00F80754">
        <w:t>5</w:t>
      </w:r>
    </w:p>
    <w:p w:rsidR="008C0F54" w:rsidRDefault="008C0F54" w:rsidP="00B940DF">
      <w:pPr>
        <w:pStyle w:val="3"/>
      </w:pPr>
    </w:p>
    <w:p w:rsidR="00B940DF" w:rsidRPr="0051569E" w:rsidRDefault="0051569E" w:rsidP="00B940DF">
      <w:pPr>
        <w:pStyle w:val="3"/>
        <w:rPr>
          <w:sz w:val="28"/>
        </w:rPr>
      </w:pPr>
      <w:r w:rsidRPr="0051569E">
        <w:rPr>
          <w:sz w:val="28"/>
        </w:rPr>
        <w:t>Участники</w:t>
      </w:r>
    </w:p>
    <w:tbl>
      <w:tblPr>
        <w:tblStyle w:val="Ecopsy"/>
        <w:tblW w:w="0" w:type="auto"/>
        <w:tblLook w:val="04A0" w:firstRow="1" w:lastRow="0" w:firstColumn="1" w:lastColumn="0" w:noHBand="0" w:noVBand="1"/>
      </w:tblPr>
      <w:tblGrid>
        <w:gridCol w:w="2672"/>
        <w:gridCol w:w="6331"/>
      </w:tblGrid>
      <w:tr w:rsidR="006C5CB7" w:rsidTr="00115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2" w:type="dxa"/>
          </w:tcPr>
          <w:p w:rsidR="006C5CB7" w:rsidRPr="00AA23EE" w:rsidRDefault="006C5CB7" w:rsidP="00115967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331" w:type="dxa"/>
          </w:tcPr>
          <w:p w:rsidR="006C5CB7" w:rsidRPr="00AA23EE" w:rsidRDefault="006C5CB7" w:rsidP="0011596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A23EE">
              <w:rPr>
                <w:rFonts w:ascii="Times New Roman" w:hAnsi="Times New Roman" w:cs="Times New Roman"/>
              </w:rPr>
              <w:t>Компания</w:t>
            </w:r>
          </w:p>
        </w:tc>
      </w:tr>
      <w:tr w:rsidR="005759DD" w:rsidRPr="005759DD" w:rsidTr="007E76A9">
        <w:trPr>
          <w:trHeight w:val="20"/>
        </w:trPr>
        <w:tc>
          <w:tcPr>
            <w:tcW w:w="2672" w:type="dxa"/>
          </w:tcPr>
          <w:p w:rsidR="005759DD" w:rsidRPr="005759DD" w:rsidRDefault="005759DD" w:rsidP="007E76A9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Светлана Беляева</w:t>
            </w:r>
          </w:p>
        </w:tc>
        <w:tc>
          <w:tcPr>
            <w:tcW w:w="6331" w:type="dxa"/>
          </w:tcPr>
          <w:p w:rsidR="005759DD" w:rsidRPr="005759DD" w:rsidRDefault="005759DD" w:rsidP="007E76A9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АСИ</w:t>
            </w:r>
          </w:p>
        </w:tc>
      </w:tr>
      <w:tr w:rsidR="005759DD" w:rsidRPr="005759DD" w:rsidTr="00AB6B61">
        <w:trPr>
          <w:trHeight w:val="20"/>
        </w:trPr>
        <w:tc>
          <w:tcPr>
            <w:tcW w:w="2672" w:type="dxa"/>
          </w:tcPr>
          <w:p w:rsidR="005759DD" w:rsidRPr="00AA23EE" w:rsidRDefault="005759DD" w:rsidP="00AB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Комков</w:t>
            </w:r>
          </w:p>
        </w:tc>
        <w:tc>
          <w:tcPr>
            <w:tcW w:w="6331" w:type="dxa"/>
          </w:tcPr>
          <w:p w:rsidR="005759DD" w:rsidRPr="00AA23EE" w:rsidRDefault="005759DD" w:rsidP="00AB6B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Россельхозбанк</w:t>
            </w:r>
            <w:proofErr w:type="spellEnd"/>
          </w:p>
        </w:tc>
      </w:tr>
      <w:tr w:rsidR="006C5CB7" w:rsidRPr="006F385E" w:rsidTr="00115967">
        <w:tc>
          <w:tcPr>
            <w:tcW w:w="2672" w:type="dxa"/>
          </w:tcPr>
          <w:p w:rsidR="006C5CB7" w:rsidRPr="00AA23EE" w:rsidRDefault="006C5CB7" w:rsidP="00115967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Евгений Лурье</w:t>
            </w:r>
          </w:p>
        </w:tc>
        <w:tc>
          <w:tcPr>
            <w:tcW w:w="6331" w:type="dxa"/>
          </w:tcPr>
          <w:p w:rsidR="006C5CB7" w:rsidRPr="00AA23EE" w:rsidRDefault="006C5CB7" w:rsidP="00115967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 xml:space="preserve">ЭКОПСИ </w:t>
            </w:r>
            <w:r w:rsidR="00013FCA" w:rsidRPr="00AA23EE">
              <w:rPr>
                <w:rFonts w:ascii="Times New Roman" w:hAnsi="Times New Roman" w:cs="Times New Roman"/>
              </w:rPr>
              <w:t>Консалтинг</w:t>
            </w:r>
          </w:p>
        </w:tc>
      </w:tr>
      <w:tr w:rsidR="005759DD" w:rsidRPr="005759DD" w:rsidTr="006F5C8F">
        <w:trPr>
          <w:trHeight w:val="20"/>
        </w:trPr>
        <w:tc>
          <w:tcPr>
            <w:tcW w:w="2672" w:type="dxa"/>
          </w:tcPr>
          <w:p w:rsidR="005759DD" w:rsidRPr="005759DD" w:rsidRDefault="005759DD" w:rsidP="006F5C8F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Лев Соколов</w:t>
            </w:r>
          </w:p>
        </w:tc>
        <w:tc>
          <w:tcPr>
            <w:tcW w:w="6331" w:type="dxa"/>
          </w:tcPr>
          <w:p w:rsidR="005759DD" w:rsidRPr="005759DD" w:rsidRDefault="005759DD" w:rsidP="006F5C8F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DeTech</w:t>
            </w:r>
            <w:proofErr w:type="spellEnd"/>
          </w:p>
        </w:tc>
      </w:tr>
      <w:tr w:rsidR="006C5CB7" w:rsidRPr="005759DD" w:rsidTr="00115967">
        <w:trPr>
          <w:trHeight w:val="20"/>
        </w:trPr>
        <w:tc>
          <w:tcPr>
            <w:tcW w:w="2672" w:type="dxa"/>
          </w:tcPr>
          <w:p w:rsidR="006C5CB7" w:rsidRPr="00AA23EE" w:rsidRDefault="008C0F54" w:rsidP="00B6444B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 xml:space="preserve">Татьяна </w:t>
            </w:r>
            <w:r w:rsidR="00B6444B" w:rsidRPr="00AA23EE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6331" w:type="dxa"/>
          </w:tcPr>
          <w:p w:rsidR="006C5CB7" w:rsidRPr="00B12670" w:rsidRDefault="00B12670" w:rsidP="0011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НЛМК</w:t>
            </w:r>
          </w:p>
        </w:tc>
      </w:tr>
      <w:tr w:rsidR="005759DD" w:rsidRPr="005759DD" w:rsidTr="00712683">
        <w:trPr>
          <w:trHeight w:val="20"/>
        </w:trPr>
        <w:tc>
          <w:tcPr>
            <w:tcW w:w="2672" w:type="dxa"/>
          </w:tcPr>
          <w:p w:rsidR="005759DD" w:rsidRPr="00AA23EE" w:rsidRDefault="005759DD" w:rsidP="00712683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Сергей Умнов</w:t>
            </w:r>
          </w:p>
        </w:tc>
        <w:tc>
          <w:tcPr>
            <w:tcW w:w="6331" w:type="dxa"/>
          </w:tcPr>
          <w:p w:rsidR="005759DD" w:rsidRPr="00AA23EE" w:rsidRDefault="005759DD" w:rsidP="00712683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 xml:space="preserve">ЭКОПСИ </w:t>
            </w:r>
            <w:r w:rsidR="00013FCA" w:rsidRPr="00AA23EE">
              <w:rPr>
                <w:rFonts w:ascii="Times New Roman" w:hAnsi="Times New Roman" w:cs="Times New Roman"/>
              </w:rPr>
              <w:t>Консалтинг</w:t>
            </w:r>
          </w:p>
        </w:tc>
      </w:tr>
      <w:tr w:rsidR="006C5CB7" w:rsidRPr="005759DD" w:rsidTr="00115967">
        <w:trPr>
          <w:trHeight w:val="20"/>
        </w:trPr>
        <w:tc>
          <w:tcPr>
            <w:tcW w:w="2672" w:type="dxa"/>
          </w:tcPr>
          <w:p w:rsidR="006C5CB7" w:rsidRPr="00AA23EE" w:rsidRDefault="008C0F54" w:rsidP="00115967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Юрий Шатров</w:t>
            </w:r>
          </w:p>
        </w:tc>
        <w:tc>
          <w:tcPr>
            <w:tcW w:w="6331" w:type="dxa"/>
          </w:tcPr>
          <w:p w:rsidR="006C5CB7" w:rsidRPr="00AA23EE" w:rsidRDefault="008C0F54" w:rsidP="00115967">
            <w:pPr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 xml:space="preserve">ЭКОПСИ </w:t>
            </w:r>
            <w:r w:rsidR="00013FCA" w:rsidRPr="00AA23EE">
              <w:rPr>
                <w:rFonts w:ascii="Times New Roman" w:hAnsi="Times New Roman" w:cs="Times New Roman"/>
              </w:rPr>
              <w:t>Консалтинг</w:t>
            </w:r>
          </w:p>
        </w:tc>
      </w:tr>
      <w:tr w:rsidR="008C0F54" w:rsidRPr="006F385E" w:rsidTr="008C0F54">
        <w:trPr>
          <w:trHeight w:val="313"/>
        </w:trPr>
        <w:tc>
          <w:tcPr>
            <w:tcW w:w="2672" w:type="dxa"/>
          </w:tcPr>
          <w:p w:rsidR="008C0F54" w:rsidRPr="00FE61AD" w:rsidRDefault="008C0F54" w:rsidP="00F27510"/>
        </w:tc>
        <w:tc>
          <w:tcPr>
            <w:tcW w:w="6331" w:type="dxa"/>
          </w:tcPr>
          <w:p w:rsidR="008C0F54" w:rsidRPr="00FE61AD" w:rsidRDefault="008C0F54" w:rsidP="00115967"/>
        </w:tc>
      </w:tr>
    </w:tbl>
    <w:p w:rsidR="00B6444B" w:rsidRDefault="00B6444B" w:rsidP="0030322E">
      <w:pPr>
        <w:pStyle w:val="3"/>
        <w:rPr>
          <w:sz w:val="28"/>
        </w:rPr>
      </w:pPr>
    </w:p>
    <w:p w:rsidR="006C5CB7" w:rsidRPr="0051569E" w:rsidRDefault="0051569E" w:rsidP="0030322E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 w:rsidRPr="0051569E">
        <w:rPr>
          <w:sz w:val="28"/>
        </w:rPr>
        <w:t xml:space="preserve">Вопрос встречи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– </w:t>
      </w:r>
      <w:r w:rsidR="00B6444B">
        <w:rPr>
          <w:rFonts w:ascii="Times New Roman" w:hAnsi="Times New Roman" w:cs="Times New Roman"/>
          <w:b w:val="0"/>
          <w:color w:val="000000" w:themeColor="text1"/>
        </w:rPr>
        <w:t xml:space="preserve">обсуждение изменений в </w:t>
      </w:r>
      <w:r w:rsidR="005759DD">
        <w:rPr>
          <w:rFonts w:ascii="Times New Roman" w:hAnsi="Times New Roman" w:cs="Times New Roman"/>
          <w:b w:val="0"/>
          <w:color w:val="000000" w:themeColor="text1"/>
        </w:rPr>
        <w:t xml:space="preserve">макете </w:t>
      </w:r>
      <w:proofErr w:type="spellStart"/>
      <w:r w:rsidR="005759DD">
        <w:rPr>
          <w:rFonts w:ascii="Times New Roman" w:hAnsi="Times New Roman" w:cs="Times New Roman"/>
          <w:b w:val="0"/>
          <w:color w:val="000000" w:themeColor="text1"/>
        </w:rPr>
        <w:t>профстандарта</w:t>
      </w:r>
      <w:proofErr w:type="spellEnd"/>
      <w:r w:rsidR="005759DD">
        <w:rPr>
          <w:rFonts w:ascii="Times New Roman" w:hAnsi="Times New Roman" w:cs="Times New Roman"/>
          <w:b w:val="0"/>
          <w:color w:val="000000" w:themeColor="text1"/>
        </w:rPr>
        <w:t xml:space="preserve"> (ОТФ, ТФ)</w:t>
      </w:r>
      <w:r w:rsidR="00B6444B">
        <w:rPr>
          <w:rFonts w:ascii="Times New Roman" w:hAnsi="Times New Roman" w:cs="Times New Roman"/>
          <w:b w:val="0"/>
          <w:color w:val="000000" w:themeColor="text1"/>
        </w:rPr>
        <w:t>, предложенных</w:t>
      </w:r>
      <w:r w:rsidR="005759DD">
        <w:rPr>
          <w:rFonts w:ascii="Times New Roman" w:hAnsi="Times New Roman" w:cs="Times New Roman"/>
          <w:b w:val="0"/>
          <w:color w:val="000000" w:themeColor="text1"/>
        </w:rPr>
        <w:t xml:space="preserve"> по результатам консультаций с экспертами</w:t>
      </w:r>
      <w:r w:rsidR="00B6444B">
        <w:rPr>
          <w:rFonts w:ascii="Times New Roman" w:hAnsi="Times New Roman" w:cs="Times New Roman"/>
          <w:b w:val="0"/>
          <w:color w:val="000000" w:themeColor="text1"/>
        </w:rPr>
        <w:t xml:space="preserve"> Министерством труда</w:t>
      </w:r>
      <w:r w:rsidR="005759DD">
        <w:rPr>
          <w:rFonts w:ascii="Times New Roman" w:hAnsi="Times New Roman" w:cs="Times New Roman"/>
          <w:b w:val="0"/>
          <w:color w:val="000000" w:themeColor="text1"/>
        </w:rPr>
        <w:t xml:space="preserve"> и РСПП</w:t>
      </w:r>
      <w:r w:rsidR="00B6444B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6C5CB7" w:rsidRPr="00F01E58" w:rsidRDefault="006C5CB7" w:rsidP="0051569E">
      <w:pPr>
        <w:rPr>
          <w:rFonts w:asciiTheme="minorHAnsi" w:hAnsiTheme="minorHAnsi" w:cstheme="minorHAnsi"/>
          <w:sz w:val="22"/>
        </w:rPr>
      </w:pPr>
    </w:p>
    <w:p w:rsidR="00FE61AD" w:rsidRPr="0030322E" w:rsidRDefault="00FE61AD" w:rsidP="006C5CB7">
      <w:pPr>
        <w:rPr>
          <w:rFonts w:asciiTheme="minorHAnsi" w:hAnsiTheme="minorHAnsi" w:cstheme="minorHAnsi"/>
          <w:sz w:val="22"/>
        </w:rPr>
      </w:pPr>
    </w:p>
    <w:p w:rsidR="002D1C5B" w:rsidRPr="000C51FA" w:rsidRDefault="002D1C5B" w:rsidP="006C5CB7">
      <w:pPr>
        <w:rPr>
          <w:rFonts w:asciiTheme="minorHAnsi" w:hAnsiTheme="minorHAnsi" w:cstheme="minorHAnsi"/>
          <w:i/>
        </w:rPr>
      </w:pPr>
      <w:r w:rsidRPr="000C51FA"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  <w:t>План встречи</w:t>
      </w:r>
    </w:p>
    <w:p w:rsidR="008C0F54" w:rsidRPr="008C0F54" w:rsidRDefault="008C0F54" w:rsidP="008C0F54">
      <w:r>
        <w:t xml:space="preserve">1. </w:t>
      </w:r>
      <w:r w:rsidR="00B6444B">
        <w:t>Презентаци</w:t>
      </w:r>
      <w:r w:rsidR="005759DD">
        <w:t xml:space="preserve">я изменений в ОТФ, выработанных в ходе консультаций с </w:t>
      </w:r>
      <w:r w:rsidR="00B6444B">
        <w:t xml:space="preserve">Министерством труда. Обсуждение, принятие (или отказ от) предложений. </w:t>
      </w:r>
    </w:p>
    <w:p w:rsidR="008C0F54" w:rsidRPr="008C0F54" w:rsidRDefault="008C0F54" w:rsidP="008C0F54">
      <w:r>
        <w:t xml:space="preserve">2. </w:t>
      </w:r>
      <w:r w:rsidR="00B6444B">
        <w:t xml:space="preserve">Презентация изменений в ТФ, </w:t>
      </w:r>
      <w:r w:rsidR="005759DD">
        <w:t>выработанных в ходе консультаций с</w:t>
      </w:r>
      <w:r w:rsidR="00B6444B">
        <w:t xml:space="preserve"> Министерством труда. Обсуждение, принятие (или отказ от) предложений.</w:t>
      </w:r>
    </w:p>
    <w:p w:rsidR="002D1C5B" w:rsidRDefault="002D1C5B" w:rsidP="008C0F54"/>
    <w:p w:rsidR="00AA23EE" w:rsidRDefault="00AA23EE" w:rsidP="008C0F54"/>
    <w:p w:rsidR="00AA23EE" w:rsidRDefault="00AA23EE" w:rsidP="008C0F54"/>
    <w:p w:rsidR="00AA23EE" w:rsidRDefault="00AA23EE" w:rsidP="008C0F54"/>
    <w:p w:rsidR="00AA23EE" w:rsidRDefault="00AA23EE" w:rsidP="008C0F54"/>
    <w:p w:rsidR="00AA23EE" w:rsidRDefault="00AA23EE" w:rsidP="008C0F54"/>
    <w:p w:rsidR="00B6444B" w:rsidRPr="000C51FA" w:rsidRDefault="00B6444B" w:rsidP="00B6444B">
      <w:pPr>
        <w:rPr>
          <w:rFonts w:asciiTheme="minorHAnsi" w:hAnsiTheme="minorHAnsi" w:cstheme="minorHAnsi"/>
          <w:i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  <w:t>Ход</w:t>
      </w:r>
      <w:r w:rsidRPr="000C51FA"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  <w:t xml:space="preserve"> встречи</w:t>
      </w:r>
    </w:p>
    <w:p w:rsidR="00B6444B" w:rsidRDefault="00AA23EE" w:rsidP="008C0F54">
      <w:r>
        <w:lastRenderedPageBreak/>
        <w:t>Были обсуждены следующие изменения</w:t>
      </w:r>
      <w:r w:rsidR="00013FCA">
        <w:t xml:space="preserve"> исходной структуры ОТФ</w:t>
      </w:r>
      <w:r>
        <w:t xml:space="preserve">, </w:t>
      </w:r>
      <w:r w:rsidR="00013FCA">
        <w:t>выработанные в ходе консультаций с экспертами</w:t>
      </w:r>
      <w:r>
        <w:t xml:space="preserve"> Министерством труда:</w:t>
      </w:r>
    </w:p>
    <w:p w:rsidR="0013541F" w:rsidRDefault="0013541F" w:rsidP="008C0F54"/>
    <w:tbl>
      <w:tblPr>
        <w:tblStyle w:val="Ecopsy"/>
        <w:tblW w:w="10138" w:type="dxa"/>
        <w:tblLook w:val="04A0" w:firstRow="1" w:lastRow="0" w:firstColumn="1" w:lastColumn="0" w:noHBand="0" w:noVBand="1"/>
      </w:tblPr>
      <w:tblGrid>
        <w:gridCol w:w="2510"/>
        <w:gridCol w:w="2538"/>
        <w:gridCol w:w="2538"/>
        <w:gridCol w:w="2552"/>
      </w:tblGrid>
      <w:tr w:rsidR="00AA23EE" w:rsidTr="00AA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0" w:type="dxa"/>
          </w:tcPr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ОТФ</w:t>
            </w:r>
          </w:p>
        </w:tc>
        <w:tc>
          <w:tcPr>
            <w:tcW w:w="2538" w:type="dxa"/>
          </w:tcPr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Аргументация к изменению</w:t>
            </w:r>
          </w:p>
        </w:tc>
        <w:tc>
          <w:tcPr>
            <w:tcW w:w="2538" w:type="dxa"/>
          </w:tcPr>
          <w:p w:rsidR="00AA23EE" w:rsidRPr="00AA23EE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Предложенное и</w:t>
            </w:r>
            <w:r w:rsidRPr="00AA23EE">
              <w:rPr>
                <w:rFonts w:ascii="Times New Roman" w:hAnsi="Times New Roman" w:cs="Times New Roman"/>
              </w:rPr>
              <w:t>зменение</w:t>
            </w:r>
          </w:p>
        </w:tc>
        <w:tc>
          <w:tcPr>
            <w:tcW w:w="2552" w:type="dxa"/>
          </w:tcPr>
          <w:p w:rsidR="00AA23EE" w:rsidRPr="00AA23EE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  <w:r w:rsidRPr="00AA23EE">
              <w:rPr>
                <w:rFonts w:ascii="Times New Roman" w:hAnsi="Times New Roman" w:cs="Times New Roman"/>
              </w:rPr>
              <w:t>Статус (принято / не принято на встрече)</w:t>
            </w:r>
          </w:p>
        </w:tc>
      </w:tr>
      <w:tr w:rsidR="00AA23EE" w:rsidRPr="006F385E" w:rsidTr="00AA23EE">
        <w:trPr>
          <w:trHeight w:val="2683"/>
        </w:trPr>
        <w:tc>
          <w:tcPr>
            <w:tcW w:w="2510" w:type="dxa"/>
          </w:tcPr>
          <w:p w:rsidR="00AA23EE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ОТФ 2. Выбор и разработка инструментов оценки персонала</w:t>
            </w:r>
          </w:p>
        </w:tc>
        <w:tc>
          <w:tcPr>
            <w:tcW w:w="2538" w:type="dxa"/>
          </w:tcPr>
          <w:p w:rsidR="00AA23EE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 xml:space="preserve">Выбор и разработка относятся к разным рабочим активностям и требуют различных видов знаний и навыков. В одном случае требуются общие знания рынка, в другом – </w:t>
            </w:r>
            <w:proofErr w:type="spellStart"/>
            <w:r w:rsidRPr="0013541F">
              <w:rPr>
                <w:rFonts w:ascii="Times New Roman" w:hAnsi="Times New Roman" w:cs="Times New Roman"/>
              </w:rPr>
              <w:t>узкоспецифичные</w:t>
            </w:r>
            <w:proofErr w:type="spellEnd"/>
            <w:r w:rsidRPr="0013541F">
              <w:rPr>
                <w:rFonts w:ascii="Times New Roman" w:hAnsi="Times New Roman" w:cs="Times New Roman"/>
              </w:rPr>
              <w:t xml:space="preserve"> знания психометрики, </w:t>
            </w:r>
            <w:proofErr w:type="spellStart"/>
            <w:r w:rsidRPr="0013541F">
              <w:rPr>
                <w:rFonts w:ascii="Times New Roman" w:hAnsi="Times New Roman" w:cs="Times New Roman"/>
              </w:rPr>
              <w:t>матстатистики</w:t>
            </w:r>
            <w:proofErr w:type="spellEnd"/>
            <w:r w:rsidRPr="0013541F">
              <w:rPr>
                <w:rFonts w:ascii="Times New Roman" w:hAnsi="Times New Roman" w:cs="Times New Roman"/>
              </w:rPr>
              <w:t>, психологии.</w:t>
            </w:r>
          </w:p>
        </w:tc>
        <w:tc>
          <w:tcPr>
            <w:tcW w:w="2538" w:type="dxa"/>
          </w:tcPr>
          <w:p w:rsidR="00AA23EE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1. Выделить «Разработку…» в отдельную ОТФ.</w:t>
            </w:r>
          </w:p>
          <w:p w:rsidR="00AA23EE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2. Вставить «Выбор…» как отдельное трудовое действие в ОТФ 1.</w:t>
            </w:r>
          </w:p>
        </w:tc>
        <w:tc>
          <w:tcPr>
            <w:tcW w:w="2552" w:type="dxa"/>
          </w:tcPr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A23EE" w:rsidRPr="006F385E" w:rsidTr="00AA23EE">
        <w:trPr>
          <w:trHeight w:val="20"/>
        </w:trPr>
        <w:tc>
          <w:tcPr>
            <w:tcW w:w="2510" w:type="dxa"/>
          </w:tcPr>
          <w:p w:rsidR="00AA23EE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ОТФ 3. Обеспечение оценочных мероприятий</w:t>
            </w:r>
          </w:p>
        </w:tc>
        <w:tc>
          <w:tcPr>
            <w:tcW w:w="2538" w:type="dxa"/>
          </w:tcPr>
          <w:p w:rsidR="00AA23EE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Очень узкая ОТФ, которая по «величине» не равна другим ОТФ</w:t>
            </w:r>
          </w:p>
        </w:tc>
        <w:tc>
          <w:tcPr>
            <w:tcW w:w="2538" w:type="dxa"/>
          </w:tcPr>
          <w:p w:rsidR="00AA23EE" w:rsidRPr="0013541F" w:rsidRDefault="00AA23EE" w:rsidP="00FA3A42">
            <w:pPr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Понизить «Обеспечение оценочных мероприя</w:t>
            </w:r>
            <w:r w:rsidR="00B54E26" w:rsidRPr="0013541F">
              <w:rPr>
                <w:rFonts w:ascii="Times New Roman" w:hAnsi="Times New Roman" w:cs="Times New Roman"/>
              </w:rPr>
              <w:t>тий» до уровня ТФ в рамках ОТФ 4</w:t>
            </w:r>
            <w:r w:rsidRPr="0013541F">
              <w:rPr>
                <w:rFonts w:ascii="Times New Roman" w:hAnsi="Times New Roman" w:cs="Times New Roman"/>
              </w:rPr>
              <w:t xml:space="preserve"> (Проведение оценочных мероприятий)</w:t>
            </w:r>
          </w:p>
        </w:tc>
        <w:tc>
          <w:tcPr>
            <w:tcW w:w="2552" w:type="dxa"/>
          </w:tcPr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A23EE" w:rsidRPr="006F385E" w:rsidTr="005C024B">
        <w:trPr>
          <w:trHeight w:val="20"/>
        </w:trPr>
        <w:tc>
          <w:tcPr>
            <w:tcW w:w="2510" w:type="dxa"/>
            <w:tcBorders>
              <w:bottom w:val="dashSmallGap" w:sz="4" w:space="0" w:color="A6A6A6" w:themeColor="background1" w:themeShade="A6"/>
            </w:tcBorders>
          </w:tcPr>
          <w:p w:rsidR="00AA23EE" w:rsidRPr="0013541F" w:rsidRDefault="00B54E26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ОТФ 5</w:t>
            </w:r>
            <w:r w:rsidR="00AA23EE" w:rsidRPr="0013541F">
              <w:rPr>
                <w:rFonts w:ascii="Times New Roman" w:hAnsi="Times New Roman" w:cs="Times New Roman"/>
              </w:rPr>
              <w:t>. Анализ результатов и формирование отчетности</w:t>
            </w:r>
          </w:p>
        </w:tc>
        <w:tc>
          <w:tcPr>
            <w:tcW w:w="2538" w:type="dxa"/>
            <w:tcBorders>
              <w:bottom w:val="dashSmallGap" w:sz="4" w:space="0" w:color="A6A6A6" w:themeColor="background1" w:themeShade="A6"/>
            </w:tcBorders>
          </w:tcPr>
          <w:p w:rsidR="00AA23EE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 xml:space="preserve">Включает в себя содержательно разные виды деятельности, требующие различных знаний. Статистический анализ – знания </w:t>
            </w:r>
            <w:proofErr w:type="spellStart"/>
            <w:r w:rsidRPr="0013541F">
              <w:rPr>
                <w:rFonts w:ascii="Times New Roman" w:hAnsi="Times New Roman" w:cs="Times New Roman"/>
              </w:rPr>
              <w:t>матстатистики</w:t>
            </w:r>
            <w:proofErr w:type="spellEnd"/>
            <w:r w:rsidRPr="0013541F">
              <w:rPr>
                <w:rFonts w:ascii="Times New Roman" w:hAnsi="Times New Roman" w:cs="Times New Roman"/>
              </w:rPr>
              <w:t>, Анализ-как интерпретация и формирование отчетности – знания основ написания отчетов и предоставления обратной связи заказчику</w:t>
            </w:r>
          </w:p>
        </w:tc>
        <w:tc>
          <w:tcPr>
            <w:tcW w:w="2538" w:type="dxa"/>
            <w:tcBorders>
              <w:bottom w:val="dashSmallGap" w:sz="4" w:space="0" w:color="A6A6A6" w:themeColor="background1" w:themeShade="A6"/>
            </w:tcBorders>
          </w:tcPr>
          <w:p w:rsidR="005B447D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 xml:space="preserve">1. </w:t>
            </w:r>
            <w:r w:rsidR="00517A75" w:rsidRPr="0013541F">
              <w:rPr>
                <w:rFonts w:ascii="Times New Roman" w:hAnsi="Times New Roman" w:cs="Times New Roman"/>
              </w:rPr>
              <w:t xml:space="preserve">Выделить статистический анализ, проводимый в рамках оценочных процедур, в отдельную ОТФ.  </w:t>
            </w:r>
          </w:p>
          <w:p w:rsidR="005B447D" w:rsidRPr="0013541F" w:rsidRDefault="00AA23EE" w:rsidP="00AA23EE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 xml:space="preserve">2. </w:t>
            </w:r>
            <w:r w:rsidR="00517A75" w:rsidRPr="0013541F">
              <w:rPr>
                <w:rFonts w:ascii="Times New Roman" w:hAnsi="Times New Roman" w:cs="Times New Roman"/>
              </w:rPr>
              <w:t>Сделать интерпретацию и формирование отчетности частью ОТФ 3 (Проведение оценочных мероприятий).</w:t>
            </w:r>
          </w:p>
          <w:p w:rsidR="00AA23EE" w:rsidRPr="0013541F" w:rsidRDefault="00AA23EE" w:rsidP="00FA3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Не принято</w:t>
            </w:r>
            <w:r w:rsidR="00013FCA">
              <w:rPr>
                <w:rFonts w:ascii="Times New Roman" w:hAnsi="Times New Roman" w:cs="Times New Roman"/>
              </w:rPr>
              <w:t>, аналитика вошла в обновленные ОТФ</w:t>
            </w:r>
            <w:proofErr w:type="gramStart"/>
            <w:r w:rsidR="00013FCA">
              <w:rPr>
                <w:rFonts w:ascii="Times New Roman" w:hAnsi="Times New Roman" w:cs="Times New Roman"/>
              </w:rPr>
              <w:t>1</w:t>
            </w:r>
            <w:proofErr w:type="gramEnd"/>
            <w:r w:rsidR="00013FCA">
              <w:rPr>
                <w:rFonts w:ascii="Times New Roman" w:hAnsi="Times New Roman" w:cs="Times New Roman"/>
              </w:rPr>
              <w:t xml:space="preserve"> и 2 </w:t>
            </w:r>
            <w:r w:rsidRPr="0013541F">
              <w:rPr>
                <w:rFonts w:ascii="Times New Roman" w:hAnsi="Times New Roman" w:cs="Times New Roman"/>
              </w:rPr>
              <w:t xml:space="preserve"> (см. ниже)</w:t>
            </w:r>
          </w:p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</w:p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</w:p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</w:p>
          <w:p w:rsidR="00AA23EE" w:rsidRPr="0013541F" w:rsidRDefault="00AA23EE" w:rsidP="00AA23EE">
            <w:pPr>
              <w:jc w:val="center"/>
              <w:rPr>
                <w:rFonts w:ascii="Times New Roman" w:hAnsi="Times New Roman" w:cs="Times New Roman"/>
              </w:rPr>
            </w:pPr>
          </w:p>
          <w:p w:rsidR="00AA23EE" w:rsidRPr="0013541F" w:rsidRDefault="00B54E26" w:rsidP="00AA23EE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Принято</w:t>
            </w:r>
          </w:p>
        </w:tc>
      </w:tr>
    </w:tbl>
    <w:p w:rsidR="00AA23EE" w:rsidRDefault="00AA23EE" w:rsidP="00AA23EE">
      <w:pPr>
        <w:rPr>
          <w:b/>
        </w:rPr>
      </w:pPr>
    </w:p>
    <w:p w:rsidR="00B54E26" w:rsidRPr="0013541F" w:rsidRDefault="00013FCA" w:rsidP="00AA23EE">
      <w:r>
        <w:lastRenderedPageBreak/>
        <w:t>В</w:t>
      </w:r>
      <w:r w:rsidR="00B54E26">
        <w:t xml:space="preserve"> процессе обсуждения бы</w:t>
      </w:r>
      <w:r w:rsidR="0013541F">
        <w:t>ла проде</w:t>
      </w:r>
      <w:r>
        <w:t>лана доработка ОТФ и ТФ</w:t>
      </w:r>
      <w:r w:rsidR="00CC3E0B">
        <w:t xml:space="preserve"> на основе </w:t>
      </w:r>
      <w:proofErr w:type="gramStart"/>
      <w:r w:rsidR="00CC3E0B">
        <w:t>комментариев участников</w:t>
      </w:r>
      <w:proofErr w:type="gramEnd"/>
      <w:r w:rsidR="00CC3E0B">
        <w:t xml:space="preserve"> рабочей группы</w:t>
      </w:r>
      <w:r w:rsidR="0013541F">
        <w:t>.</w:t>
      </w:r>
    </w:p>
    <w:p w:rsidR="0013541F" w:rsidRDefault="0013541F" w:rsidP="00AA23EE"/>
    <w:tbl>
      <w:tblPr>
        <w:tblStyle w:val="Ecopsy"/>
        <w:tblW w:w="10138" w:type="dxa"/>
        <w:tblLook w:val="04A0" w:firstRow="1" w:lastRow="0" w:firstColumn="1" w:lastColumn="0" w:noHBand="0" w:noVBand="1"/>
      </w:tblPr>
      <w:tblGrid>
        <w:gridCol w:w="2510"/>
        <w:gridCol w:w="2538"/>
        <w:gridCol w:w="2538"/>
        <w:gridCol w:w="2552"/>
      </w:tblGrid>
      <w:tr w:rsidR="0013541F" w:rsidTr="00FA3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0" w:type="dxa"/>
          </w:tcPr>
          <w:p w:rsidR="0013541F" w:rsidRPr="0013541F" w:rsidRDefault="0013541F" w:rsidP="00FA3A42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ОТФ</w:t>
            </w:r>
          </w:p>
        </w:tc>
        <w:tc>
          <w:tcPr>
            <w:tcW w:w="2538" w:type="dxa"/>
          </w:tcPr>
          <w:p w:rsidR="0013541F" w:rsidRPr="0013541F" w:rsidRDefault="0013541F" w:rsidP="00FA3A42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Аргументация к изменению</w:t>
            </w:r>
          </w:p>
        </w:tc>
        <w:tc>
          <w:tcPr>
            <w:tcW w:w="2538" w:type="dxa"/>
          </w:tcPr>
          <w:p w:rsidR="0013541F" w:rsidRPr="0013541F" w:rsidRDefault="0013541F" w:rsidP="00FA3A42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Предложенное изменение</w:t>
            </w:r>
          </w:p>
        </w:tc>
        <w:tc>
          <w:tcPr>
            <w:tcW w:w="2552" w:type="dxa"/>
          </w:tcPr>
          <w:p w:rsidR="0013541F" w:rsidRPr="0013541F" w:rsidRDefault="0013541F" w:rsidP="00FA3A42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Статус (принято / не принято на встрече)</w:t>
            </w:r>
          </w:p>
        </w:tc>
      </w:tr>
      <w:tr w:rsidR="0013541F" w:rsidRPr="006F385E" w:rsidTr="00FA3A42">
        <w:trPr>
          <w:trHeight w:val="2683"/>
        </w:trPr>
        <w:tc>
          <w:tcPr>
            <w:tcW w:w="2510" w:type="dxa"/>
          </w:tcPr>
          <w:p w:rsidR="0013541F" w:rsidRPr="0013541F" w:rsidRDefault="0013541F" w:rsidP="0013541F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ОТФ 5. Статистический анализ результатов оценки</w:t>
            </w:r>
          </w:p>
        </w:tc>
        <w:tc>
          <w:tcPr>
            <w:tcW w:w="2538" w:type="dxa"/>
          </w:tcPr>
          <w:p w:rsidR="0013541F" w:rsidRPr="0013541F" w:rsidRDefault="0013541F" w:rsidP="001354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Статистические процедуры, требующие продвинутого знания </w:t>
            </w:r>
            <w:proofErr w:type="spellStart"/>
            <w:r>
              <w:rPr>
                <w:rFonts w:ascii="Times New Roman" w:hAnsi="Times New Roman" w:cs="Times New Roman"/>
              </w:rPr>
              <w:t>матстатистики</w:t>
            </w:r>
            <w:proofErr w:type="spellEnd"/>
            <w:r>
              <w:rPr>
                <w:rFonts w:ascii="Times New Roman" w:hAnsi="Times New Roman" w:cs="Times New Roman"/>
              </w:rPr>
              <w:t>, в большинстве случаев проводятся специалистом, осуществляющим разработку инструментов.</w:t>
            </w:r>
          </w:p>
        </w:tc>
        <w:tc>
          <w:tcPr>
            <w:tcW w:w="2538" w:type="dxa"/>
          </w:tcPr>
          <w:p w:rsidR="0013541F" w:rsidRPr="0013541F" w:rsidRDefault="0013541F" w:rsidP="00FA3A42">
            <w:pPr>
              <w:jc w:val="left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Объединить с ОТФ 2 (Разработка методов оценки персонала)</w:t>
            </w:r>
          </w:p>
        </w:tc>
        <w:tc>
          <w:tcPr>
            <w:tcW w:w="2552" w:type="dxa"/>
          </w:tcPr>
          <w:p w:rsidR="0013541F" w:rsidRPr="0013541F" w:rsidRDefault="0013541F" w:rsidP="00FA3A42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Принято</w:t>
            </w:r>
          </w:p>
        </w:tc>
      </w:tr>
      <w:tr w:rsidR="0013541F" w:rsidRPr="006F385E" w:rsidTr="00FA3A42">
        <w:trPr>
          <w:trHeight w:val="20"/>
        </w:trPr>
        <w:tc>
          <w:tcPr>
            <w:tcW w:w="2510" w:type="dxa"/>
          </w:tcPr>
          <w:p w:rsidR="0013541F" w:rsidRPr="0013541F" w:rsidRDefault="0013541F" w:rsidP="00FA3A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1. </w:t>
            </w:r>
            <w:r w:rsidRPr="0013541F">
              <w:rPr>
                <w:rFonts w:ascii="Times New Roman" w:hAnsi="Times New Roman" w:cs="Times New Roman"/>
              </w:rPr>
              <w:t>Проектирование процесса оценки персонала</w:t>
            </w:r>
          </w:p>
        </w:tc>
        <w:tc>
          <w:tcPr>
            <w:tcW w:w="2538" w:type="dxa"/>
          </w:tcPr>
          <w:p w:rsidR="0013541F" w:rsidRPr="0013541F" w:rsidRDefault="0013541F" w:rsidP="001354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разработки процедур на проекты и процессы избыточно.</w:t>
            </w:r>
          </w:p>
        </w:tc>
        <w:tc>
          <w:tcPr>
            <w:tcW w:w="2538" w:type="dxa"/>
          </w:tcPr>
          <w:p w:rsidR="0013541F" w:rsidRPr="0013541F" w:rsidRDefault="0013541F" w:rsidP="00FA3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Объединить эти две ТФ в одну</w:t>
            </w:r>
          </w:p>
        </w:tc>
        <w:tc>
          <w:tcPr>
            <w:tcW w:w="2552" w:type="dxa"/>
          </w:tcPr>
          <w:p w:rsidR="0013541F" w:rsidRPr="0013541F" w:rsidRDefault="0013541F" w:rsidP="00FA3A42">
            <w:pPr>
              <w:jc w:val="center"/>
              <w:rPr>
                <w:rFonts w:ascii="Times New Roman" w:hAnsi="Times New Roman" w:cs="Times New Roman"/>
              </w:rPr>
            </w:pPr>
            <w:r w:rsidRPr="0013541F">
              <w:rPr>
                <w:rFonts w:ascii="Times New Roman" w:hAnsi="Times New Roman" w:cs="Times New Roman"/>
              </w:rPr>
              <w:t>Принято</w:t>
            </w:r>
          </w:p>
        </w:tc>
      </w:tr>
      <w:tr w:rsidR="0013541F" w:rsidRPr="006F385E" w:rsidTr="005C024B">
        <w:trPr>
          <w:trHeight w:val="20"/>
        </w:trPr>
        <w:tc>
          <w:tcPr>
            <w:tcW w:w="2510" w:type="dxa"/>
          </w:tcPr>
          <w:p w:rsidR="0013541F" w:rsidRPr="0013541F" w:rsidRDefault="0013541F" w:rsidP="00FA3A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3. </w:t>
            </w:r>
            <w:r w:rsidRPr="0013541F">
              <w:rPr>
                <w:rFonts w:ascii="Times New Roman" w:hAnsi="Times New Roman" w:cs="Times New Roman"/>
              </w:rPr>
              <w:t>Проведение оценочных мероприятий</w:t>
            </w:r>
          </w:p>
        </w:tc>
        <w:tc>
          <w:tcPr>
            <w:tcW w:w="2538" w:type="dxa"/>
          </w:tcPr>
          <w:p w:rsidR="005C024B" w:rsidRPr="0013541F" w:rsidRDefault="0013541F" w:rsidP="005C024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профессиональной деятельности и определение критериев относится в большей мере к процессу проектирования процесса оценки</w:t>
            </w:r>
          </w:p>
        </w:tc>
        <w:tc>
          <w:tcPr>
            <w:tcW w:w="2538" w:type="dxa"/>
          </w:tcPr>
          <w:p w:rsidR="005C024B" w:rsidRPr="005C024B" w:rsidRDefault="005C024B" w:rsidP="005C024B">
            <w:pPr>
              <w:rPr>
                <w:rFonts w:ascii="Times New Roman" w:hAnsi="Times New Roman" w:cs="Times New Roman"/>
              </w:rPr>
            </w:pPr>
            <w:r w:rsidRPr="005C024B">
              <w:t>1.</w:t>
            </w:r>
            <w:r>
              <w:t xml:space="preserve"> </w:t>
            </w:r>
            <w:r w:rsidRPr="005C024B">
              <w:rPr>
                <w:rFonts w:ascii="Times New Roman" w:hAnsi="Times New Roman" w:cs="Times New Roman"/>
              </w:rPr>
              <w:t xml:space="preserve">Объединить ТФ Анализ профессиональной деятельности и ТФ Определение критериев оценки </w:t>
            </w:r>
            <w:r>
              <w:rPr>
                <w:rFonts w:ascii="Times New Roman" w:hAnsi="Times New Roman" w:cs="Times New Roman"/>
              </w:rPr>
              <w:t>в одну ТФ</w:t>
            </w:r>
          </w:p>
          <w:p w:rsidR="0013541F" w:rsidRPr="0013541F" w:rsidRDefault="005C024B" w:rsidP="005C024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Перенести получившуюся ТФ в первую ОТФ</w:t>
            </w:r>
          </w:p>
        </w:tc>
        <w:tc>
          <w:tcPr>
            <w:tcW w:w="2552" w:type="dxa"/>
          </w:tcPr>
          <w:p w:rsidR="0013541F" w:rsidRPr="0013541F" w:rsidRDefault="005C024B" w:rsidP="00FA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5C024B" w:rsidRPr="006F385E" w:rsidTr="005C024B">
        <w:trPr>
          <w:trHeight w:val="20"/>
        </w:trPr>
        <w:tc>
          <w:tcPr>
            <w:tcW w:w="2510" w:type="dxa"/>
          </w:tcPr>
          <w:p w:rsidR="005C024B" w:rsidRDefault="005C024B" w:rsidP="00FA3A42">
            <w:r>
              <w:rPr>
                <w:rFonts w:ascii="Times New Roman" w:hAnsi="Times New Roman" w:cs="Times New Roman"/>
              </w:rPr>
              <w:t xml:space="preserve">ОТФ 3. </w:t>
            </w:r>
            <w:r w:rsidRPr="0013541F">
              <w:rPr>
                <w:rFonts w:ascii="Times New Roman" w:hAnsi="Times New Roman" w:cs="Times New Roman"/>
              </w:rPr>
              <w:t>Проведение оценочных мероприятий</w:t>
            </w:r>
          </w:p>
        </w:tc>
        <w:tc>
          <w:tcPr>
            <w:tcW w:w="2538" w:type="dxa"/>
            <w:tcBorders>
              <w:bottom w:val="dashSmallGap" w:sz="4" w:space="0" w:color="A6A6A6" w:themeColor="background1" w:themeShade="A6"/>
            </w:tcBorders>
          </w:tcPr>
          <w:p w:rsidR="005C024B" w:rsidRPr="005C024B" w:rsidRDefault="005C024B" w:rsidP="005C024B">
            <w:pPr>
              <w:jc w:val="left"/>
              <w:rPr>
                <w:rFonts w:ascii="Times New Roman" w:hAnsi="Times New Roman" w:cs="Times New Roman"/>
              </w:rPr>
            </w:pPr>
            <w:r w:rsidRPr="005C024B">
              <w:rPr>
                <w:rFonts w:ascii="Times New Roman" w:hAnsi="Times New Roman" w:cs="Times New Roman"/>
              </w:rPr>
              <w:t>Моделирование компетенций не входит в перечень функций специалиста по оценке</w:t>
            </w:r>
          </w:p>
        </w:tc>
        <w:tc>
          <w:tcPr>
            <w:tcW w:w="2538" w:type="dxa"/>
            <w:tcBorders>
              <w:bottom w:val="dashSmallGap" w:sz="4" w:space="0" w:color="A6A6A6" w:themeColor="background1" w:themeShade="A6"/>
            </w:tcBorders>
          </w:tcPr>
          <w:p w:rsidR="005C024B" w:rsidRPr="005C024B" w:rsidRDefault="005C024B" w:rsidP="0013541F">
            <w:pPr>
              <w:rPr>
                <w:rFonts w:ascii="Times New Roman" w:hAnsi="Times New Roman" w:cs="Times New Roman"/>
              </w:rPr>
            </w:pPr>
            <w:r w:rsidRPr="005C024B">
              <w:rPr>
                <w:rFonts w:ascii="Times New Roman" w:hAnsi="Times New Roman" w:cs="Times New Roman"/>
              </w:rPr>
              <w:t>Убрать ТФ Создание критериев оценки из Стандарта</w:t>
            </w:r>
          </w:p>
        </w:tc>
        <w:tc>
          <w:tcPr>
            <w:tcW w:w="2552" w:type="dxa"/>
          </w:tcPr>
          <w:p w:rsidR="005C024B" w:rsidRPr="005C024B" w:rsidRDefault="005C024B" w:rsidP="00FA3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24B">
              <w:rPr>
                <w:rFonts w:ascii="Times New Roman" w:hAnsi="Times New Roman" w:cs="Times New Roman"/>
                <w:color w:val="000000" w:themeColor="text1"/>
              </w:rPr>
              <w:t>Не принято</w:t>
            </w:r>
          </w:p>
          <w:p w:rsidR="005C024B" w:rsidRDefault="005C024B" w:rsidP="00FA3A42">
            <w:pPr>
              <w:jc w:val="center"/>
            </w:pPr>
          </w:p>
          <w:p w:rsidR="005C024B" w:rsidRPr="005C024B" w:rsidRDefault="005C024B" w:rsidP="00BA0251">
            <w:pPr>
              <w:jc w:val="left"/>
              <w:rPr>
                <w:rFonts w:ascii="Times New Roman" w:hAnsi="Times New Roman" w:cs="Times New Roman"/>
              </w:rPr>
            </w:pPr>
            <w:r w:rsidRPr="005C024B">
              <w:rPr>
                <w:rFonts w:ascii="Times New Roman" w:hAnsi="Times New Roman" w:cs="Times New Roman"/>
              </w:rPr>
              <w:t xml:space="preserve">Современная практика моделирования компетенций показывает, что в большинстве </w:t>
            </w:r>
            <w:r w:rsidR="00BA0251">
              <w:rPr>
                <w:rFonts w:ascii="Times New Roman" w:hAnsi="Times New Roman" w:cs="Times New Roman"/>
              </w:rPr>
              <w:t>случаев ею занимаются</w:t>
            </w:r>
            <w:r w:rsidRPr="005C024B">
              <w:rPr>
                <w:rFonts w:ascii="Times New Roman" w:hAnsi="Times New Roman" w:cs="Times New Roman"/>
              </w:rPr>
              <w:t xml:space="preserve"> специалисты по оценке персонала</w:t>
            </w:r>
          </w:p>
        </w:tc>
      </w:tr>
    </w:tbl>
    <w:p w:rsidR="0013541F" w:rsidRPr="00B54E26" w:rsidRDefault="0013541F" w:rsidP="00AA23EE"/>
    <w:p w:rsidR="00AA23EE" w:rsidRDefault="00AA23EE" w:rsidP="00AA23EE">
      <w:pPr>
        <w:rPr>
          <w:b/>
        </w:rPr>
      </w:pPr>
    </w:p>
    <w:p w:rsidR="008C0F54" w:rsidRPr="0051569E" w:rsidRDefault="008C0F5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0C51FA"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  <w:t>Результаты встречи</w:t>
      </w:r>
    </w:p>
    <w:p w:rsidR="00B54E26" w:rsidRPr="0013541F" w:rsidRDefault="008C0F54">
      <w:pPr>
        <w:rPr>
          <w:rFonts w:eastAsiaTheme="majorEastAsia"/>
          <w:bCs/>
          <w:color w:val="000000" w:themeColor="text1"/>
        </w:rPr>
      </w:pPr>
      <w:r w:rsidRPr="0013541F">
        <w:rPr>
          <w:rFonts w:eastAsiaTheme="majorEastAsia"/>
          <w:bCs/>
          <w:color w:val="000000" w:themeColor="text1"/>
        </w:rPr>
        <w:lastRenderedPageBreak/>
        <w:t xml:space="preserve">В результате </w:t>
      </w:r>
      <w:r w:rsidR="00B54E26" w:rsidRPr="0013541F">
        <w:rPr>
          <w:rFonts w:eastAsiaTheme="majorEastAsia"/>
          <w:bCs/>
          <w:color w:val="000000" w:themeColor="text1"/>
        </w:rPr>
        <w:t>работы были зафиксированы определения ОТФ, ТФ внутри них, а</w:t>
      </w:r>
      <w:r w:rsidR="00EB3516" w:rsidRPr="0013541F">
        <w:rPr>
          <w:rFonts w:eastAsiaTheme="majorEastAsia"/>
          <w:bCs/>
          <w:color w:val="000000" w:themeColor="text1"/>
        </w:rPr>
        <w:t xml:space="preserve"> также </w:t>
      </w:r>
      <w:r w:rsidR="005759DD">
        <w:rPr>
          <w:rFonts w:eastAsiaTheme="majorEastAsia"/>
          <w:bCs/>
          <w:color w:val="000000" w:themeColor="text1"/>
        </w:rPr>
        <w:t>обозначены некоторые ТД, которые имели отношение к ОТФ и ТФ, которые были переработаны в ходе встречи (это промежуточный результат!!!)</w:t>
      </w:r>
    </w:p>
    <w:p w:rsidR="00B54E26" w:rsidRDefault="00B54E26">
      <w:pPr>
        <w:rPr>
          <w:rFonts w:asciiTheme="majorHAnsi" w:eastAsiaTheme="majorEastAsia" w:hAnsiTheme="majorHAnsi" w:cstheme="majorBidi"/>
          <w:bCs/>
          <w:color w:val="000000" w:themeColor="text1"/>
        </w:rPr>
      </w:pPr>
    </w:p>
    <w:p w:rsidR="00B54E26" w:rsidRPr="00EB3516" w:rsidRDefault="00B54E26">
      <w:pPr>
        <w:rPr>
          <w:rFonts w:eastAsiaTheme="majorEastAsia"/>
          <w:b/>
          <w:bCs/>
          <w:color w:val="000000" w:themeColor="text1"/>
        </w:rPr>
      </w:pPr>
      <w:r w:rsidRPr="00EB3516">
        <w:rPr>
          <w:rFonts w:eastAsiaTheme="majorEastAsia"/>
          <w:b/>
          <w:bCs/>
          <w:color w:val="000000" w:themeColor="text1"/>
        </w:rPr>
        <w:t>ОТФ 1. Проектирование процесса оценки персонала</w:t>
      </w:r>
    </w:p>
    <w:p w:rsidR="005B447D" w:rsidRPr="00EB3516" w:rsidRDefault="00A04F64" w:rsidP="00A04F64">
      <w:pPr>
        <w:ind w:firstLine="708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 xml:space="preserve">ТФ 1. </w:t>
      </w:r>
      <w:r w:rsidR="00517A75" w:rsidRPr="00EB3516">
        <w:rPr>
          <w:rFonts w:eastAsiaTheme="majorEastAsia"/>
          <w:bCs/>
          <w:color w:val="000000" w:themeColor="text1"/>
        </w:rPr>
        <w:t>Определение критериев оценки</w:t>
      </w:r>
    </w:p>
    <w:p w:rsidR="005B447D" w:rsidRPr="00EB3516" w:rsidRDefault="00517A75" w:rsidP="00A04F64">
      <w:pPr>
        <w:pStyle w:val="ac"/>
        <w:numPr>
          <w:ilvl w:val="0"/>
          <w:numId w:val="4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B35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Анализ профессиональной деятельности</w:t>
      </w:r>
    </w:p>
    <w:p w:rsidR="00A04F64" w:rsidRDefault="00517A75" w:rsidP="00A04F64">
      <w:pPr>
        <w:pStyle w:val="ac"/>
        <w:numPr>
          <w:ilvl w:val="0"/>
          <w:numId w:val="42"/>
        </w:numPr>
        <w:spacing w:after="0"/>
        <w:ind w:left="1423" w:hanging="35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B35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Создание критериев оценки</w:t>
      </w:r>
    </w:p>
    <w:p w:rsidR="005759DD" w:rsidRPr="00EB3516" w:rsidRDefault="005759DD" w:rsidP="00A04F64">
      <w:pPr>
        <w:pStyle w:val="ac"/>
        <w:numPr>
          <w:ilvl w:val="0"/>
          <w:numId w:val="42"/>
        </w:numPr>
        <w:spacing w:after="0"/>
        <w:ind w:left="1423" w:hanging="35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….</w:t>
      </w:r>
    </w:p>
    <w:p w:rsidR="005B447D" w:rsidRPr="00EB3516" w:rsidRDefault="00A04F64" w:rsidP="00A04F64">
      <w:pPr>
        <w:ind w:firstLine="708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 xml:space="preserve">ТФ 2. </w:t>
      </w:r>
      <w:r w:rsidR="00517A75" w:rsidRPr="00EB3516">
        <w:rPr>
          <w:rFonts w:eastAsiaTheme="majorEastAsia"/>
          <w:bCs/>
          <w:color w:val="000000" w:themeColor="text1"/>
        </w:rPr>
        <w:t xml:space="preserve">Разработка процедур оценки персонала </w:t>
      </w:r>
    </w:p>
    <w:p w:rsidR="005B447D" w:rsidRPr="00EB3516" w:rsidRDefault="00517A75" w:rsidP="00A04F64">
      <w:pPr>
        <w:numPr>
          <w:ilvl w:val="1"/>
          <w:numId w:val="41"/>
        </w:numPr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 xml:space="preserve">Определение потребности </w:t>
      </w:r>
    </w:p>
    <w:p w:rsidR="005B447D" w:rsidRPr="00EB3516" w:rsidRDefault="00517A75" w:rsidP="00A04F64">
      <w:pPr>
        <w:numPr>
          <w:ilvl w:val="1"/>
          <w:numId w:val="41"/>
        </w:numPr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>Выбор методов и инструментов</w:t>
      </w:r>
    </w:p>
    <w:p w:rsidR="005B447D" w:rsidRDefault="00517A75" w:rsidP="00A04F64">
      <w:pPr>
        <w:numPr>
          <w:ilvl w:val="1"/>
          <w:numId w:val="41"/>
        </w:numPr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>Статистически анализировать эффективность процедур оценки</w:t>
      </w:r>
    </w:p>
    <w:p w:rsidR="005759DD" w:rsidRPr="00EB3516" w:rsidRDefault="005759DD" w:rsidP="00A04F64">
      <w:pPr>
        <w:numPr>
          <w:ilvl w:val="1"/>
          <w:numId w:val="41"/>
        </w:numPr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….</w:t>
      </w:r>
    </w:p>
    <w:p w:rsidR="005B447D" w:rsidRPr="00EB3516" w:rsidRDefault="00A04F64" w:rsidP="00A04F64">
      <w:pPr>
        <w:ind w:left="720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 xml:space="preserve">ТФ 3. </w:t>
      </w:r>
      <w:r w:rsidR="00517A75" w:rsidRPr="00EB3516">
        <w:rPr>
          <w:rFonts w:eastAsiaTheme="majorEastAsia"/>
          <w:bCs/>
          <w:color w:val="000000" w:themeColor="text1"/>
        </w:rPr>
        <w:t>Обеспечение автоматизации процессов оценки персонала</w:t>
      </w:r>
    </w:p>
    <w:p w:rsidR="002D1C5B" w:rsidRPr="00EB3516" w:rsidRDefault="002D1C5B" w:rsidP="002D1C5B">
      <w:pPr>
        <w:rPr>
          <w:rFonts w:eastAsiaTheme="majorEastAsia"/>
          <w:b/>
          <w:bCs/>
          <w:color w:val="4F81BD" w:themeColor="accent1"/>
        </w:rPr>
      </w:pPr>
    </w:p>
    <w:p w:rsidR="00A04F64" w:rsidRPr="00EB3516" w:rsidRDefault="00A04F64" w:rsidP="002D1C5B">
      <w:pPr>
        <w:rPr>
          <w:rFonts w:eastAsiaTheme="majorEastAsia"/>
          <w:b/>
          <w:bCs/>
          <w:color w:val="000000" w:themeColor="text1"/>
        </w:rPr>
      </w:pPr>
      <w:r w:rsidRPr="00EB3516">
        <w:rPr>
          <w:rFonts w:eastAsiaTheme="majorEastAsia"/>
          <w:b/>
          <w:bCs/>
          <w:color w:val="000000" w:themeColor="text1"/>
        </w:rPr>
        <w:t>ОТФ 2. Разработка и адаптация инструментов оценки персонала</w:t>
      </w:r>
    </w:p>
    <w:p w:rsidR="005B447D" w:rsidRPr="00EB3516" w:rsidRDefault="00A04F64" w:rsidP="00A04F64">
      <w:pPr>
        <w:ind w:left="720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 xml:space="preserve">ТФ 1. </w:t>
      </w:r>
      <w:r w:rsidR="00517A75" w:rsidRPr="00EB3516">
        <w:rPr>
          <w:rFonts w:eastAsiaTheme="majorEastAsia"/>
          <w:bCs/>
          <w:color w:val="000000" w:themeColor="text1"/>
        </w:rPr>
        <w:t xml:space="preserve">Разработка тестовых и </w:t>
      </w:r>
      <w:proofErr w:type="spellStart"/>
      <w:r w:rsidR="00517A75" w:rsidRPr="00EB3516">
        <w:rPr>
          <w:rFonts w:eastAsiaTheme="majorEastAsia"/>
          <w:bCs/>
          <w:color w:val="000000" w:themeColor="text1"/>
        </w:rPr>
        <w:t>опросниковых</w:t>
      </w:r>
      <w:proofErr w:type="spellEnd"/>
      <w:r w:rsidR="00517A75" w:rsidRPr="00EB3516">
        <w:rPr>
          <w:rFonts w:eastAsiaTheme="majorEastAsia"/>
          <w:bCs/>
          <w:color w:val="000000" w:themeColor="text1"/>
        </w:rPr>
        <w:t xml:space="preserve"> методов оценки персонала</w:t>
      </w:r>
    </w:p>
    <w:p w:rsidR="005B447D" w:rsidRDefault="00517A75" w:rsidP="00A04F64">
      <w:pPr>
        <w:numPr>
          <w:ilvl w:val="1"/>
          <w:numId w:val="40"/>
        </w:numPr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>Оценивать качество (</w:t>
      </w:r>
      <w:proofErr w:type="spellStart"/>
      <w:r w:rsidRPr="00EB3516">
        <w:rPr>
          <w:rFonts w:eastAsiaTheme="majorEastAsia"/>
          <w:bCs/>
          <w:color w:val="000000" w:themeColor="text1"/>
        </w:rPr>
        <w:t>валидизировать</w:t>
      </w:r>
      <w:proofErr w:type="spellEnd"/>
      <w:r w:rsidRPr="00EB3516">
        <w:rPr>
          <w:rFonts w:eastAsiaTheme="majorEastAsia"/>
          <w:bCs/>
          <w:color w:val="000000" w:themeColor="text1"/>
        </w:rPr>
        <w:t xml:space="preserve">) тестовые и </w:t>
      </w:r>
      <w:proofErr w:type="spellStart"/>
      <w:r w:rsidRPr="00EB3516">
        <w:rPr>
          <w:rFonts w:eastAsiaTheme="majorEastAsia"/>
          <w:bCs/>
          <w:color w:val="000000" w:themeColor="text1"/>
        </w:rPr>
        <w:t>опросниковые</w:t>
      </w:r>
      <w:proofErr w:type="spellEnd"/>
      <w:r w:rsidRPr="00EB3516">
        <w:rPr>
          <w:rFonts w:eastAsiaTheme="majorEastAsia"/>
          <w:bCs/>
          <w:color w:val="000000" w:themeColor="text1"/>
        </w:rPr>
        <w:t xml:space="preserve"> методы</w:t>
      </w:r>
    </w:p>
    <w:p w:rsidR="00CC3E0B" w:rsidRPr="00EB3516" w:rsidRDefault="00CC3E0B" w:rsidP="00A04F64">
      <w:pPr>
        <w:numPr>
          <w:ilvl w:val="1"/>
          <w:numId w:val="40"/>
        </w:numPr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….</w:t>
      </w:r>
    </w:p>
    <w:p w:rsidR="005B447D" w:rsidRPr="00EB3516" w:rsidRDefault="00A04F64" w:rsidP="00A04F64">
      <w:pPr>
        <w:ind w:left="720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 xml:space="preserve">ТФ 2. </w:t>
      </w:r>
      <w:r w:rsidR="00517A75" w:rsidRPr="00EB3516">
        <w:rPr>
          <w:rFonts w:eastAsiaTheme="majorEastAsia"/>
          <w:bCs/>
          <w:color w:val="000000" w:themeColor="text1"/>
        </w:rPr>
        <w:t>Разработка экспертных методов оценки</w:t>
      </w:r>
    </w:p>
    <w:p w:rsidR="00A04F64" w:rsidRPr="00EB3516" w:rsidRDefault="00A04F64" w:rsidP="00A04F64">
      <w:pPr>
        <w:rPr>
          <w:rFonts w:eastAsiaTheme="majorEastAsia"/>
          <w:bCs/>
          <w:color w:val="000000" w:themeColor="text1"/>
        </w:rPr>
      </w:pPr>
    </w:p>
    <w:p w:rsidR="00A04F64" w:rsidRPr="00EB3516" w:rsidRDefault="00A04F64" w:rsidP="00A04F64">
      <w:pPr>
        <w:rPr>
          <w:rFonts w:eastAsiaTheme="majorEastAsia"/>
          <w:b/>
          <w:bCs/>
          <w:color w:val="000000" w:themeColor="text1"/>
        </w:rPr>
      </w:pPr>
      <w:r w:rsidRPr="00EB3516">
        <w:rPr>
          <w:rFonts w:eastAsiaTheme="majorEastAsia"/>
          <w:b/>
          <w:bCs/>
          <w:color w:val="000000" w:themeColor="text1"/>
        </w:rPr>
        <w:t>ОТФ 3. Проведение оценочных мероприятий</w:t>
      </w:r>
    </w:p>
    <w:p w:rsidR="00A04F64" w:rsidRPr="00EB3516" w:rsidRDefault="00A04F64" w:rsidP="00A04F64">
      <w:pPr>
        <w:ind w:left="708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>ТФ 1. Обеспечение административно-технической поддержки оценочных мероприятий</w:t>
      </w:r>
    </w:p>
    <w:p w:rsidR="00A04F64" w:rsidRPr="00EB3516" w:rsidRDefault="00A04F64" w:rsidP="00A04F64">
      <w:pPr>
        <w:ind w:left="708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 xml:space="preserve">ТФ 2. Использование тестовых и </w:t>
      </w:r>
      <w:proofErr w:type="spellStart"/>
      <w:r w:rsidRPr="00EB3516">
        <w:rPr>
          <w:rFonts w:eastAsiaTheme="majorEastAsia"/>
          <w:bCs/>
          <w:color w:val="000000" w:themeColor="text1"/>
        </w:rPr>
        <w:t>опросниковых</w:t>
      </w:r>
      <w:proofErr w:type="spellEnd"/>
      <w:r w:rsidRPr="00EB3516">
        <w:rPr>
          <w:rFonts w:eastAsiaTheme="majorEastAsia"/>
          <w:bCs/>
          <w:color w:val="000000" w:themeColor="text1"/>
        </w:rPr>
        <w:t xml:space="preserve"> методов оценки персонала</w:t>
      </w:r>
    </w:p>
    <w:p w:rsidR="00A04F64" w:rsidRPr="00EB3516" w:rsidRDefault="00A04F64" w:rsidP="00A04F64">
      <w:pPr>
        <w:ind w:left="708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>ТФ 3. Использование экспертных методов оценки персонала</w:t>
      </w:r>
    </w:p>
    <w:p w:rsidR="00A04F64" w:rsidRPr="00EB3516" w:rsidRDefault="00A04F64" w:rsidP="00A04F64">
      <w:pPr>
        <w:ind w:left="708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>ТФ 4. Предоставление обратной связи участникам оценочных мероприятий</w:t>
      </w:r>
    </w:p>
    <w:p w:rsidR="00A04F64" w:rsidRPr="00EB3516" w:rsidRDefault="00A04F64" w:rsidP="00A04F64">
      <w:pPr>
        <w:ind w:left="708"/>
        <w:rPr>
          <w:rFonts w:eastAsiaTheme="majorEastAsia"/>
          <w:bCs/>
          <w:color w:val="000000" w:themeColor="text1"/>
        </w:rPr>
      </w:pPr>
      <w:r w:rsidRPr="00EB3516">
        <w:rPr>
          <w:rFonts w:eastAsiaTheme="majorEastAsia"/>
          <w:bCs/>
          <w:color w:val="000000" w:themeColor="text1"/>
        </w:rPr>
        <w:t>ТФ 5. Формирование выводов по результатам проведения оценочных процедур</w:t>
      </w:r>
    </w:p>
    <w:p w:rsidR="00A04F64" w:rsidRDefault="00A04F64" w:rsidP="002D1C5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A04F64" w:rsidRDefault="00A04F64" w:rsidP="002D1C5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A04F64" w:rsidRPr="00070646" w:rsidRDefault="00A04F64" w:rsidP="002D1C5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0452FC" w:rsidRDefault="000452FC" w:rsidP="000452FC">
      <w:pPr>
        <w:rPr>
          <w:rStyle w:val="30"/>
          <w:sz w:val="28"/>
        </w:rPr>
      </w:pPr>
      <w:r>
        <w:rPr>
          <w:rStyle w:val="30"/>
          <w:sz w:val="28"/>
        </w:rPr>
        <w:t>Следующие шаги</w:t>
      </w:r>
    </w:p>
    <w:p w:rsidR="000452FC" w:rsidRPr="0013541F" w:rsidRDefault="00EB3516" w:rsidP="00EB3516">
      <w:pPr>
        <w:pStyle w:val="ac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3541F">
        <w:rPr>
          <w:rFonts w:ascii="Times New Roman" w:hAnsi="Times New Roman" w:cs="Times New Roman"/>
          <w:sz w:val="24"/>
        </w:rPr>
        <w:t>Обсудить цель вида деятельности (дистанционно)</w:t>
      </w:r>
    </w:p>
    <w:p w:rsidR="00EB3516" w:rsidRPr="0013541F" w:rsidRDefault="005759DD" w:rsidP="00EB3516">
      <w:pPr>
        <w:pStyle w:val="ac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Согласовать </w:t>
      </w:r>
      <w:r w:rsidR="00EB3516" w:rsidRPr="0013541F">
        <w:rPr>
          <w:rFonts w:ascii="Times New Roman" w:hAnsi="Times New Roman" w:cs="Times New Roman"/>
          <w:sz w:val="24"/>
        </w:rPr>
        <w:t>цель вида деятельности (очно)</w:t>
      </w:r>
    </w:p>
    <w:p w:rsidR="000452FC" w:rsidRPr="0013541F" w:rsidRDefault="00EB3516" w:rsidP="000452FC">
      <w:pPr>
        <w:pStyle w:val="ac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3541F">
        <w:rPr>
          <w:rFonts w:ascii="Times New Roman" w:hAnsi="Times New Roman" w:cs="Times New Roman"/>
          <w:sz w:val="24"/>
        </w:rPr>
        <w:t>Обсудить и зафиксировать трудовые действия в рамках ОТФ 1.</w:t>
      </w:r>
    </w:p>
    <w:p w:rsidR="000452FC" w:rsidRDefault="000452FC" w:rsidP="000452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52FC" w:rsidRPr="0013541F" w:rsidRDefault="00EB3516" w:rsidP="000452FC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4F81BD" w:themeColor="accent1"/>
          <w:sz w:val="28"/>
          <w:szCs w:val="28"/>
          <w:lang w:eastAsia="en-US"/>
        </w:rPr>
        <w:t xml:space="preserve">Дата следующей встречи </w:t>
      </w:r>
      <w:r w:rsidRPr="0013541F">
        <w:rPr>
          <w:rFonts w:eastAsiaTheme="minorHAnsi"/>
          <w:color w:val="000000" w:themeColor="text1"/>
          <w:szCs w:val="22"/>
          <w:lang w:eastAsia="en-US"/>
        </w:rPr>
        <w:t>будет объявлена позже</w:t>
      </w:r>
      <w:r w:rsidR="005759DD">
        <w:rPr>
          <w:rFonts w:eastAsiaTheme="minorHAnsi"/>
          <w:color w:val="000000" w:themeColor="text1"/>
          <w:szCs w:val="22"/>
          <w:lang w:eastAsia="en-US"/>
        </w:rPr>
        <w:t xml:space="preserve"> (ориентировочно – после </w:t>
      </w:r>
      <w:proofErr w:type="gramStart"/>
      <w:r w:rsidR="005759DD">
        <w:rPr>
          <w:rFonts w:eastAsiaTheme="minorHAnsi"/>
          <w:color w:val="000000" w:themeColor="text1"/>
          <w:szCs w:val="22"/>
          <w:lang w:eastAsia="en-US"/>
        </w:rPr>
        <w:t>майских</w:t>
      </w:r>
      <w:proofErr w:type="gramEnd"/>
      <w:r w:rsidR="005759DD">
        <w:rPr>
          <w:rFonts w:eastAsiaTheme="minorHAnsi"/>
          <w:color w:val="000000" w:themeColor="text1"/>
          <w:szCs w:val="22"/>
          <w:lang w:eastAsia="en-US"/>
        </w:rPr>
        <w:t>)</w:t>
      </w:r>
      <w:r w:rsidRPr="0013541F">
        <w:rPr>
          <w:rFonts w:eastAsiaTheme="minorHAnsi"/>
          <w:color w:val="000000" w:themeColor="text1"/>
          <w:szCs w:val="22"/>
          <w:lang w:eastAsia="en-US"/>
        </w:rPr>
        <w:t xml:space="preserve">. Оповещение о дате будет направлено через </w:t>
      </w:r>
      <w:r w:rsidRPr="0013541F">
        <w:rPr>
          <w:rFonts w:eastAsiaTheme="minorHAnsi"/>
          <w:color w:val="000000" w:themeColor="text1"/>
          <w:szCs w:val="22"/>
          <w:lang w:val="en-US" w:eastAsia="en-US"/>
        </w:rPr>
        <w:t>e</w:t>
      </w:r>
      <w:r w:rsidRPr="0013541F">
        <w:rPr>
          <w:rFonts w:eastAsiaTheme="minorHAnsi"/>
          <w:color w:val="000000" w:themeColor="text1"/>
          <w:szCs w:val="22"/>
          <w:lang w:eastAsia="en-US"/>
        </w:rPr>
        <w:t>-</w:t>
      </w:r>
      <w:r w:rsidRPr="0013541F">
        <w:rPr>
          <w:rFonts w:eastAsiaTheme="minorHAnsi"/>
          <w:color w:val="000000" w:themeColor="text1"/>
          <w:szCs w:val="22"/>
          <w:lang w:val="en-US" w:eastAsia="en-US"/>
        </w:rPr>
        <w:t>mail</w:t>
      </w:r>
      <w:r w:rsidR="00BA0251">
        <w:rPr>
          <w:rFonts w:eastAsiaTheme="minorHAnsi"/>
          <w:color w:val="000000" w:themeColor="text1"/>
          <w:szCs w:val="22"/>
          <w:lang w:eastAsia="en-US"/>
        </w:rPr>
        <w:t xml:space="preserve"> (не позже, чем за 2 недели до даты встречи).</w:t>
      </w:r>
    </w:p>
    <w:p w:rsidR="002D1C5B" w:rsidRDefault="002D1C5B" w:rsidP="002D1C5B"/>
    <w:p w:rsidR="006C5CB7" w:rsidRPr="00260D0D" w:rsidRDefault="006C5CB7" w:rsidP="002D1C5B">
      <w:pPr>
        <w:rPr>
          <w:rFonts w:asciiTheme="minorHAnsi" w:hAnsiTheme="minorHAnsi" w:cstheme="minorHAnsi"/>
          <w:sz w:val="22"/>
        </w:rPr>
      </w:pPr>
    </w:p>
    <w:sectPr w:rsidR="006C5CB7" w:rsidRPr="00260D0D" w:rsidSect="001C5FF6">
      <w:headerReference w:type="default" r:id="rId9"/>
      <w:footerReference w:type="default" r:id="rId10"/>
      <w:pgSz w:w="11906" w:h="16838"/>
      <w:pgMar w:top="851" w:right="850" w:bottom="540" w:left="1134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15" w:rsidRDefault="005B4315">
      <w:r>
        <w:separator/>
      </w:r>
    </w:p>
  </w:endnote>
  <w:endnote w:type="continuationSeparator" w:id="0">
    <w:p w:rsidR="005B4315" w:rsidRDefault="005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F" w:rsidRPr="00683156" w:rsidRDefault="00731F2F" w:rsidP="00336324">
    <w:pPr>
      <w:pStyle w:val="a9"/>
      <w:jc w:val="center"/>
      <w:rPr>
        <w:b/>
        <w:color w:val="FF9900"/>
      </w:rPr>
    </w:pPr>
    <w:r w:rsidRPr="00336324">
      <w:rPr>
        <w:b/>
        <w:color w:val="FF0000"/>
      </w:rPr>
      <w:t>____________</w:t>
    </w:r>
    <w:r w:rsidRPr="00683156">
      <w:rPr>
        <w:b/>
        <w:color w:val="FF0000"/>
      </w:rPr>
      <w:t>_________</w:t>
    </w:r>
    <w:r w:rsidRPr="00336324">
      <w:rPr>
        <w:b/>
        <w:color w:val="FF6600"/>
      </w:rPr>
      <w:t>_____________</w:t>
    </w:r>
    <w:r w:rsidRPr="00683156">
      <w:rPr>
        <w:b/>
        <w:color w:val="FF6600"/>
      </w:rPr>
      <w:t>_________</w:t>
    </w:r>
    <w:r w:rsidRPr="00336324">
      <w:rPr>
        <w:b/>
        <w:color w:val="FF9900"/>
      </w:rPr>
      <w:t>_____________</w:t>
    </w:r>
    <w:r w:rsidRPr="00683156">
      <w:rPr>
        <w:b/>
        <w:color w:val="FF9900"/>
      </w:rPr>
      <w:t>_______</w:t>
    </w:r>
  </w:p>
  <w:p w:rsidR="00731F2F" w:rsidRPr="004C4500" w:rsidRDefault="00731F2F" w:rsidP="00130471">
    <w:pPr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 xml:space="preserve">                </w:t>
    </w:r>
    <w:r w:rsidRPr="004C4500">
      <w:rPr>
        <w:rFonts w:ascii="Garamond" w:hAnsi="Garamond"/>
        <w:color w:val="333333"/>
        <w:sz w:val="20"/>
        <w:szCs w:val="20"/>
      </w:rPr>
      <w:t xml:space="preserve">125057, Россия, Москва, </w:t>
    </w:r>
    <w:r w:rsidRPr="00336324">
      <w:rPr>
        <w:rFonts w:ascii="Garamond" w:hAnsi="Garamond"/>
        <w:color w:val="333333"/>
        <w:sz w:val="20"/>
        <w:szCs w:val="20"/>
      </w:rPr>
      <w:t xml:space="preserve">                                                                                                                 </w:t>
    </w:r>
    <w:r>
      <w:rPr>
        <w:rFonts w:ascii="Garamond" w:hAnsi="Garamond"/>
        <w:color w:val="333333"/>
        <w:sz w:val="20"/>
        <w:szCs w:val="20"/>
      </w:rPr>
      <w:t>+</w:t>
    </w:r>
    <w:r w:rsidR="00C33B08">
      <w:rPr>
        <w:rFonts w:ascii="Garamond" w:hAnsi="Garamond"/>
        <w:color w:val="333333"/>
        <w:sz w:val="20"/>
        <w:szCs w:val="20"/>
      </w:rPr>
      <w:t>7.499.755.78.48</w:t>
    </w:r>
  </w:p>
  <w:p w:rsidR="00731F2F" w:rsidRPr="00683156" w:rsidRDefault="00731F2F" w:rsidP="00336324">
    <w:pPr>
      <w:ind w:left="1285" w:hanging="537"/>
      <w:rPr>
        <w:rFonts w:ascii="Garamond" w:hAnsi="Garamond"/>
        <w:color w:val="333333"/>
        <w:sz w:val="20"/>
        <w:szCs w:val="20"/>
      </w:rPr>
    </w:pPr>
    <w:r w:rsidRPr="004C4500">
      <w:rPr>
        <w:rFonts w:ascii="Garamond" w:hAnsi="Garamond"/>
        <w:color w:val="333333"/>
        <w:sz w:val="20"/>
        <w:szCs w:val="20"/>
      </w:rPr>
      <w:t>Чапаевский пер., д. 6, стр. 1.</w:t>
    </w:r>
    <w:r w:rsidRPr="00336324">
      <w:rPr>
        <w:rFonts w:ascii="Garamond" w:hAnsi="Garamond"/>
        <w:color w:val="333333"/>
        <w:sz w:val="20"/>
        <w:szCs w:val="20"/>
      </w:rPr>
      <w:t xml:space="preserve">                                                                                                   </w:t>
    </w:r>
    <w:hyperlink r:id="rId1" w:history="1">
      <w:r w:rsidRPr="004C4500">
        <w:rPr>
          <w:rStyle w:val="a6"/>
          <w:rFonts w:ascii="Garamond" w:hAnsi="Garamond"/>
          <w:sz w:val="20"/>
          <w:szCs w:val="20"/>
          <w:lang w:val="en-US"/>
        </w:rPr>
        <w:t>info</w:t>
      </w:r>
      <w:r w:rsidRPr="00336324">
        <w:rPr>
          <w:rStyle w:val="a6"/>
          <w:rFonts w:ascii="Garamond" w:hAnsi="Garamond"/>
          <w:sz w:val="20"/>
          <w:szCs w:val="20"/>
        </w:rPr>
        <w:t>@</w:t>
      </w:r>
      <w:r w:rsidRPr="004C4500">
        <w:rPr>
          <w:rStyle w:val="a6"/>
          <w:rFonts w:ascii="Garamond" w:hAnsi="Garamond"/>
          <w:sz w:val="20"/>
          <w:szCs w:val="20"/>
        </w:rPr>
        <w:t>hrdevelopment.ru</w:t>
      </w:r>
    </w:hyperlink>
  </w:p>
  <w:p w:rsidR="00731F2F" w:rsidRPr="00130471" w:rsidRDefault="005B4315" w:rsidP="00130471">
    <w:pPr>
      <w:pStyle w:val="aa"/>
      <w:jc w:val="center"/>
      <w:rPr>
        <w:rFonts w:ascii="Garamond" w:hAnsi="Garamond" w:cs="Courier New"/>
        <w:b/>
        <w:color w:val="808080"/>
        <w:sz w:val="22"/>
        <w:szCs w:val="22"/>
      </w:rPr>
    </w:pPr>
    <w:hyperlink r:id="rId2" w:history="1">
      <w:r w:rsidR="00731F2F" w:rsidRPr="00336324">
        <w:rPr>
          <w:rStyle w:val="a6"/>
          <w:rFonts w:ascii="Garamond" w:hAnsi="Garamond" w:cs="Courier New"/>
          <w:b/>
          <w:color w:val="808080"/>
          <w:sz w:val="22"/>
          <w:szCs w:val="22"/>
          <w:lang w:val="en-US"/>
        </w:rPr>
        <w:t>www</w:t>
      </w:r>
      <w:r w:rsidR="00731F2F" w:rsidRPr="00336324">
        <w:rPr>
          <w:rStyle w:val="a6"/>
          <w:rFonts w:ascii="Garamond" w:hAnsi="Garamond" w:cs="Courier New"/>
          <w:b/>
          <w:color w:val="808080"/>
          <w:sz w:val="22"/>
          <w:szCs w:val="22"/>
        </w:rPr>
        <w:t>.</w:t>
      </w:r>
      <w:proofErr w:type="spellStart"/>
      <w:r w:rsidR="00731F2F" w:rsidRPr="00336324">
        <w:rPr>
          <w:rStyle w:val="a6"/>
          <w:rFonts w:ascii="Garamond" w:hAnsi="Garamond" w:cs="Courier New"/>
          <w:b/>
          <w:color w:val="808080"/>
          <w:sz w:val="22"/>
          <w:szCs w:val="22"/>
          <w:lang w:val="en-US"/>
        </w:rPr>
        <w:t>hrdevelopment</w:t>
      </w:r>
      <w:proofErr w:type="spellEnd"/>
      <w:r w:rsidR="00731F2F" w:rsidRPr="00336324">
        <w:rPr>
          <w:rStyle w:val="a6"/>
          <w:rFonts w:ascii="Garamond" w:hAnsi="Garamond" w:cs="Courier New"/>
          <w:b/>
          <w:color w:val="808080"/>
          <w:sz w:val="22"/>
          <w:szCs w:val="22"/>
        </w:rPr>
        <w:t>.</w:t>
      </w:r>
      <w:r w:rsidR="00731F2F" w:rsidRPr="00336324">
        <w:rPr>
          <w:rStyle w:val="a6"/>
          <w:rFonts w:ascii="Garamond" w:hAnsi="Garamond" w:cs="Courier New"/>
          <w:b/>
          <w:color w:val="808080"/>
          <w:sz w:val="22"/>
          <w:szCs w:val="22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15" w:rsidRDefault="005B4315">
      <w:r>
        <w:separator/>
      </w:r>
    </w:p>
  </w:footnote>
  <w:footnote w:type="continuationSeparator" w:id="0">
    <w:p w:rsidR="005B4315" w:rsidRDefault="005B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F" w:rsidRPr="001C5FF6" w:rsidRDefault="00731F2F" w:rsidP="003A06D4">
    <w:pPr>
      <w:rPr>
        <w:rFonts w:ascii="Garamond" w:hAnsi="Garamond"/>
        <w:b/>
        <w:sz w:val="28"/>
        <w:szCs w:val="28"/>
      </w:rPr>
    </w:pPr>
    <w:r>
      <w:rPr>
        <w:rFonts w:ascii="Verdana" w:hAnsi="Verdana"/>
        <w:b/>
        <w:color w:val="333333"/>
        <w:sz w:val="16"/>
        <w:szCs w:val="16"/>
      </w:rPr>
      <w:t xml:space="preserve">     </w:t>
    </w:r>
    <w:r w:rsidR="003A06D4">
      <w:rPr>
        <w:rFonts w:ascii="Verdana" w:hAnsi="Verdana"/>
        <w:b/>
        <w:noProof/>
        <w:color w:val="333333"/>
        <w:sz w:val="16"/>
        <w:szCs w:val="16"/>
      </w:rPr>
      <w:drawing>
        <wp:anchor distT="0" distB="0" distL="114300" distR="114300" simplePos="0" relativeHeight="251658240" behindDoc="0" locked="0" layoutInCell="1" allowOverlap="1" wp14:anchorId="24056054" wp14:editId="7D4D4796">
          <wp:simplePos x="0" y="0"/>
          <wp:positionH relativeFrom="margin">
            <wp:posOffset>4807585</wp:posOffset>
          </wp:positionH>
          <wp:positionV relativeFrom="margin">
            <wp:posOffset>-923925</wp:posOffset>
          </wp:positionV>
          <wp:extent cx="1136015" cy="581025"/>
          <wp:effectExtent l="0" t="0" r="698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color w:val="FF9900"/>
        <w:sz w:val="28"/>
        <w:szCs w:val="28"/>
      </w:rPr>
      <w:t xml:space="preserve">                                 </w:t>
    </w:r>
    <w:r w:rsidRPr="001C5FF6">
      <w:rPr>
        <w:rFonts w:ascii="Garamond" w:hAnsi="Garamond"/>
        <w:b/>
        <w:color w:val="FF9900"/>
        <w:sz w:val="28"/>
        <w:szCs w:val="28"/>
      </w:rPr>
      <w:t>_______</w:t>
    </w:r>
    <w:r w:rsidRPr="001C5FF6">
      <w:rPr>
        <w:rFonts w:ascii="Garamond" w:hAnsi="Garamond"/>
        <w:b/>
        <w:color w:val="FF6600"/>
        <w:sz w:val="28"/>
        <w:szCs w:val="28"/>
      </w:rPr>
      <w:t>_______</w:t>
    </w:r>
    <w:r w:rsidRPr="001C5FF6">
      <w:rPr>
        <w:rFonts w:ascii="Garamond" w:hAnsi="Garamond"/>
        <w:b/>
        <w:color w:val="FF0000"/>
        <w:sz w:val="28"/>
        <w:szCs w:val="28"/>
      </w:rPr>
      <w:t>______</w:t>
    </w:r>
  </w:p>
  <w:p w:rsidR="00731F2F" w:rsidRDefault="00731F2F">
    <w:pPr>
      <w:pStyle w:val="a9"/>
    </w:pPr>
  </w:p>
  <w:p w:rsidR="00731F2F" w:rsidRDefault="006A67B5" w:rsidP="003A06D4">
    <w:pPr>
      <w:pStyle w:val="a9"/>
      <w:rPr>
        <w:rFonts w:ascii="Garamond" w:hAnsi="Garamond" w:cs="Courier New"/>
        <w:b/>
        <w:caps/>
        <w:color w:val="FF0000"/>
        <w:sz w:val="16"/>
        <w:szCs w:val="16"/>
      </w:rPr>
    </w:pPr>
    <w:r>
      <w:rPr>
        <w:rFonts w:ascii="Garamond" w:hAnsi="Garamond" w:cs="Courier New"/>
        <w:b/>
        <w:caps/>
        <w:color w:val="FF0000"/>
        <w:sz w:val="16"/>
        <w:szCs w:val="16"/>
      </w:rPr>
      <w:t xml:space="preserve">                                                                            </w:t>
    </w:r>
    <w:r w:rsidR="003A06D4">
      <w:rPr>
        <w:rFonts w:ascii="Garamond" w:hAnsi="Garamond" w:cs="Courier New"/>
        <w:b/>
        <w:caps/>
        <w:color w:val="FF0000"/>
        <w:sz w:val="16"/>
        <w:szCs w:val="16"/>
      </w:rPr>
      <w:t>ФЕДЕРАЦИЯ ОЦЕНКИ ПЕРСОНАЛА</w:t>
    </w:r>
  </w:p>
  <w:p w:rsidR="003A06D4" w:rsidRPr="006A67B5" w:rsidRDefault="003A06D4" w:rsidP="003A06D4">
    <w:pPr>
      <w:pStyle w:val="a9"/>
      <w:ind w:left="3540"/>
      <w:rPr>
        <w:rFonts w:ascii="Garamond" w:hAnsi="Garamond" w:cs="Courier New"/>
        <w:b/>
        <w:caps/>
        <w:color w:val="FF0000"/>
        <w:sz w:val="16"/>
        <w:szCs w:val="16"/>
      </w:rPr>
    </w:pPr>
    <w:r>
      <w:rPr>
        <w:rFonts w:ascii="Garamond" w:hAnsi="Garamond" w:cs="Courier New"/>
        <w:b/>
        <w:caps/>
        <w:color w:val="FF0000"/>
        <w:sz w:val="16"/>
        <w:szCs w:val="16"/>
      </w:rPr>
      <w:t>ПОД ЭГИДОЙ НК РЧК</w:t>
    </w:r>
  </w:p>
  <w:p w:rsidR="00731F2F" w:rsidRPr="00130471" w:rsidRDefault="00731F2F" w:rsidP="00130471">
    <w:pPr>
      <w:pStyle w:val="a9"/>
      <w:jc w:val="center"/>
      <w:rPr>
        <w:rFonts w:ascii="Garamond" w:hAnsi="Garamond"/>
        <w:b/>
        <w:color w:val="FF9900"/>
        <w:sz w:val="48"/>
        <w:szCs w:val="48"/>
      </w:rPr>
    </w:pPr>
    <w:r w:rsidRPr="00130471">
      <w:rPr>
        <w:rFonts w:ascii="Garamond" w:hAnsi="Garamond"/>
        <w:b/>
        <w:color w:val="FF0000"/>
        <w:sz w:val="48"/>
        <w:szCs w:val="48"/>
      </w:rPr>
      <w:t>____________</w:t>
    </w:r>
    <w:r w:rsidRPr="00130471">
      <w:rPr>
        <w:rFonts w:ascii="Garamond" w:hAnsi="Garamond"/>
        <w:b/>
        <w:color w:val="FF6600"/>
        <w:sz w:val="48"/>
        <w:szCs w:val="48"/>
      </w:rPr>
      <w:t>_____________</w:t>
    </w:r>
    <w:r w:rsidRPr="00130471">
      <w:rPr>
        <w:rFonts w:ascii="Garamond" w:hAnsi="Garamond"/>
        <w:b/>
        <w:color w:val="FF9900"/>
        <w:sz w:val="48"/>
        <w:szCs w:val="48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8.75pt;height:48.75pt" o:bullet="t">
        <v:imagedata r:id="rId1" o:title="булит_6"/>
      </v:shape>
    </w:pict>
  </w:numPicBullet>
  <w:abstractNum w:abstractNumId="0">
    <w:nsid w:val="FFFFFF88"/>
    <w:multiLevelType w:val="singleLevel"/>
    <w:tmpl w:val="3E0CE3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660E8"/>
    <w:multiLevelType w:val="hybridMultilevel"/>
    <w:tmpl w:val="F13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E4ED2"/>
    <w:multiLevelType w:val="hybridMultilevel"/>
    <w:tmpl w:val="0B82E292"/>
    <w:lvl w:ilvl="0" w:tplc="AA0AB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9778B"/>
    <w:multiLevelType w:val="hybridMultilevel"/>
    <w:tmpl w:val="C376205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16DF"/>
    <w:multiLevelType w:val="hybridMultilevel"/>
    <w:tmpl w:val="40C675EA"/>
    <w:lvl w:ilvl="0" w:tplc="043EF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922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E2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69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04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47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EA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B84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726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A3A0B10"/>
    <w:multiLevelType w:val="hybridMultilevel"/>
    <w:tmpl w:val="AF2EE90E"/>
    <w:lvl w:ilvl="0" w:tplc="42A66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AA2D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4A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65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65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23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86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8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89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B3663"/>
    <w:multiLevelType w:val="hybridMultilevel"/>
    <w:tmpl w:val="73F291BC"/>
    <w:lvl w:ilvl="0" w:tplc="4AF87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28E7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6D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41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EC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C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3CD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B809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AAD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D5D4C18"/>
    <w:multiLevelType w:val="hybridMultilevel"/>
    <w:tmpl w:val="DD36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F3EEB"/>
    <w:multiLevelType w:val="hybridMultilevel"/>
    <w:tmpl w:val="9B68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45CEC"/>
    <w:multiLevelType w:val="hybridMultilevel"/>
    <w:tmpl w:val="7684263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70C37"/>
    <w:multiLevelType w:val="hybridMultilevel"/>
    <w:tmpl w:val="AEEC2628"/>
    <w:lvl w:ilvl="0" w:tplc="0419000F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>
    <w:nsid w:val="18F702F0"/>
    <w:multiLevelType w:val="hybridMultilevel"/>
    <w:tmpl w:val="C7466AA0"/>
    <w:lvl w:ilvl="0" w:tplc="DC0672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82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AE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E5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6F4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C75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48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23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B3A4468"/>
    <w:multiLevelType w:val="hybridMultilevel"/>
    <w:tmpl w:val="FF06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6F6E"/>
    <w:multiLevelType w:val="hybridMultilevel"/>
    <w:tmpl w:val="5760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D7283"/>
    <w:multiLevelType w:val="hybridMultilevel"/>
    <w:tmpl w:val="DB52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D628F"/>
    <w:multiLevelType w:val="multilevel"/>
    <w:tmpl w:val="AE1E4EA2"/>
    <w:lvl w:ilvl="0">
      <w:start w:val="1"/>
      <w:numFmt w:val="bullet"/>
      <w:lvlText w:val=""/>
      <w:lvlJc w:val="left"/>
      <w:pPr>
        <w:ind w:left="0" w:hanging="241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"/>
      <w:lvlJc w:val="left"/>
      <w:pPr>
        <w:ind w:left="147" w:hanging="147"/>
      </w:pPr>
      <w:rPr>
        <w:rFonts w:ascii="Wingdings" w:hAnsi="Wingdings" w:hint="default"/>
        <w:color w:val="4F81BD" w:themeColor="accent1"/>
        <w:sz w:val="20"/>
      </w:rPr>
    </w:lvl>
    <w:lvl w:ilvl="2">
      <w:start w:val="1"/>
      <w:numFmt w:val="bullet"/>
      <w:suff w:val="space"/>
      <w:lvlText w:val=""/>
      <w:lvlJc w:val="left"/>
      <w:pPr>
        <w:ind w:left="295" w:hanging="148"/>
      </w:pPr>
      <w:rPr>
        <w:rFonts w:ascii="Wingdings" w:hAnsi="Wingdings" w:hint="default"/>
        <w:color w:val="EEECE1" w:themeColor="background2"/>
        <w:sz w:val="20"/>
      </w:rPr>
    </w:lvl>
    <w:lvl w:ilvl="3">
      <w:start w:val="1"/>
      <w:numFmt w:val="bullet"/>
      <w:suff w:val="space"/>
      <w:lvlText w:val="–"/>
      <w:lvlJc w:val="left"/>
      <w:pPr>
        <w:ind w:left="431" w:hanging="136"/>
      </w:pPr>
      <w:rPr>
        <w:rFonts w:ascii="Arial" w:hAnsi="Arial" w:hint="default"/>
        <w:color w:val="EEECE1" w:themeColor="background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F32011"/>
    <w:multiLevelType w:val="hybridMultilevel"/>
    <w:tmpl w:val="BD60950A"/>
    <w:lvl w:ilvl="0" w:tplc="12849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05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0C1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6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404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25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E2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C23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54835"/>
    <w:multiLevelType w:val="hybridMultilevel"/>
    <w:tmpl w:val="AA367860"/>
    <w:lvl w:ilvl="0" w:tplc="66BEF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AE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E1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EE3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08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40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C7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30E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4D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F9B7AC5"/>
    <w:multiLevelType w:val="hybridMultilevel"/>
    <w:tmpl w:val="50BE0C0E"/>
    <w:lvl w:ilvl="0" w:tplc="C78A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AA2D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4A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65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65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23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86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8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89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92664"/>
    <w:multiLevelType w:val="hybridMultilevel"/>
    <w:tmpl w:val="2806CF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DE72C1"/>
    <w:multiLevelType w:val="hybridMultilevel"/>
    <w:tmpl w:val="33A25F92"/>
    <w:lvl w:ilvl="0" w:tplc="C0006A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C7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835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EE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0E5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03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CB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43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2B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69E06E0"/>
    <w:multiLevelType w:val="hybridMultilevel"/>
    <w:tmpl w:val="F9F25462"/>
    <w:lvl w:ilvl="0" w:tplc="B6CA1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6CB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47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400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009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EAC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B4A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70F7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92A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8A01CF8"/>
    <w:multiLevelType w:val="hybridMultilevel"/>
    <w:tmpl w:val="01241C36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41331"/>
    <w:multiLevelType w:val="hybridMultilevel"/>
    <w:tmpl w:val="0A36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65FA"/>
    <w:multiLevelType w:val="hybridMultilevel"/>
    <w:tmpl w:val="E3B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25A5A"/>
    <w:multiLevelType w:val="hybridMultilevel"/>
    <w:tmpl w:val="98D6B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D2521"/>
    <w:multiLevelType w:val="hybridMultilevel"/>
    <w:tmpl w:val="420ACA1A"/>
    <w:lvl w:ilvl="0" w:tplc="DC0672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6D8D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D82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AE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E5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6F4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C75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48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23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7470438"/>
    <w:multiLevelType w:val="hybridMultilevel"/>
    <w:tmpl w:val="1F44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53449"/>
    <w:multiLevelType w:val="hybridMultilevel"/>
    <w:tmpl w:val="6832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579B"/>
    <w:multiLevelType w:val="hybridMultilevel"/>
    <w:tmpl w:val="4E70A266"/>
    <w:lvl w:ilvl="0" w:tplc="C1C436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70B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46EB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E8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2A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A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AF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D4E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CBD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B482733"/>
    <w:multiLevelType w:val="hybridMultilevel"/>
    <w:tmpl w:val="166E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D2290"/>
    <w:multiLevelType w:val="hybridMultilevel"/>
    <w:tmpl w:val="43907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4741B3"/>
    <w:multiLevelType w:val="hybridMultilevel"/>
    <w:tmpl w:val="4C3E66A6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7414A5"/>
    <w:multiLevelType w:val="hybridMultilevel"/>
    <w:tmpl w:val="76842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959E4"/>
    <w:multiLevelType w:val="hybridMultilevel"/>
    <w:tmpl w:val="9BAA66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727C8B"/>
    <w:multiLevelType w:val="hybridMultilevel"/>
    <w:tmpl w:val="3FC61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372E7"/>
    <w:multiLevelType w:val="hybridMultilevel"/>
    <w:tmpl w:val="34E0DCAE"/>
    <w:lvl w:ilvl="0" w:tplc="B3E29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AA2D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4A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65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65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23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86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8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89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33A02"/>
    <w:multiLevelType w:val="hybridMultilevel"/>
    <w:tmpl w:val="5172E55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86C07"/>
    <w:multiLevelType w:val="hybridMultilevel"/>
    <w:tmpl w:val="2FB8ED96"/>
    <w:lvl w:ilvl="0" w:tplc="0419000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A171ED2"/>
    <w:multiLevelType w:val="hybridMultilevel"/>
    <w:tmpl w:val="3340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A1C8E"/>
    <w:multiLevelType w:val="hybridMultilevel"/>
    <w:tmpl w:val="39C6E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C6888"/>
    <w:multiLevelType w:val="hybridMultilevel"/>
    <w:tmpl w:val="D0668FC6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60B42"/>
    <w:multiLevelType w:val="multilevel"/>
    <w:tmpl w:val="DDCA3436"/>
    <w:lvl w:ilvl="0">
      <w:start w:val="1"/>
      <w:numFmt w:val="bullet"/>
      <w:pStyle w:val="a0"/>
      <w:suff w:val="space"/>
      <w:lvlText w:val=""/>
      <w:lvlPicBulletId w:val="0"/>
      <w:lvlJc w:val="left"/>
      <w:pPr>
        <w:ind w:left="0" w:hanging="241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"/>
      <w:lvlJc w:val="left"/>
      <w:pPr>
        <w:ind w:left="147" w:hanging="147"/>
      </w:pPr>
      <w:rPr>
        <w:rFonts w:ascii="Wingdings" w:hAnsi="Wingdings" w:hint="default"/>
        <w:color w:val="4F81BD" w:themeColor="accent1"/>
        <w:sz w:val="20"/>
      </w:rPr>
    </w:lvl>
    <w:lvl w:ilvl="2">
      <w:start w:val="1"/>
      <w:numFmt w:val="bullet"/>
      <w:suff w:val="space"/>
      <w:lvlText w:val=""/>
      <w:lvlJc w:val="left"/>
      <w:pPr>
        <w:ind w:left="295" w:hanging="148"/>
      </w:pPr>
      <w:rPr>
        <w:rFonts w:ascii="Wingdings" w:hAnsi="Wingdings" w:hint="default"/>
        <w:color w:val="EEECE1" w:themeColor="background2"/>
        <w:sz w:val="20"/>
      </w:rPr>
    </w:lvl>
    <w:lvl w:ilvl="3">
      <w:start w:val="1"/>
      <w:numFmt w:val="bullet"/>
      <w:suff w:val="space"/>
      <w:lvlText w:val="–"/>
      <w:lvlJc w:val="left"/>
      <w:pPr>
        <w:ind w:left="431" w:hanging="136"/>
      </w:pPr>
      <w:rPr>
        <w:rFonts w:ascii="Arial" w:hAnsi="Arial" w:hint="default"/>
        <w:color w:val="EEECE1" w:themeColor="background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0"/>
  </w:num>
  <w:num w:numId="5">
    <w:abstractNumId w:val="33"/>
  </w:num>
  <w:num w:numId="6">
    <w:abstractNumId w:val="9"/>
  </w:num>
  <w:num w:numId="7">
    <w:abstractNumId w:val="32"/>
  </w:num>
  <w:num w:numId="8">
    <w:abstractNumId w:val="34"/>
  </w:num>
  <w:num w:numId="9">
    <w:abstractNumId w:val="38"/>
  </w:num>
  <w:num w:numId="10">
    <w:abstractNumId w:val="42"/>
  </w:num>
  <w:num w:numId="11">
    <w:abstractNumId w:val="15"/>
  </w:num>
  <w:num w:numId="12">
    <w:abstractNumId w:val="42"/>
  </w:num>
  <w:num w:numId="13">
    <w:abstractNumId w:val="7"/>
  </w:num>
  <w:num w:numId="14">
    <w:abstractNumId w:val="37"/>
  </w:num>
  <w:num w:numId="15">
    <w:abstractNumId w:val="41"/>
  </w:num>
  <w:num w:numId="16">
    <w:abstractNumId w:val="30"/>
  </w:num>
  <w:num w:numId="17">
    <w:abstractNumId w:val="13"/>
  </w:num>
  <w:num w:numId="18">
    <w:abstractNumId w:val="23"/>
  </w:num>
  <w:num w:numId="19">
    <w:abstractNumId w:val="22"/>
  </w:num>
  <w:num w:numId="20">
    <w:abstractNumId w:val="27"/>
  </w:num>
  <w:num w:numId="21">
    <w:abstractNumId w:val="3"/>
  </w:num>
  <w:num w:numId="22">
    <w:abstractNumId w:val="0"/>
  </w:num>
  <w:num w:numId="23">
    <w:abstractNumId w:val="35"/>
  </w:num>
  <w:num w:numId="24">
    <w:abstractNumId w:val="12"/>
  </w:num>
  <w:num w:numId="25">
    <w:abstractNumId w:val="40"/>
  </w:num>
  <w:num w:numId="26">
    <w:abstractNumId w:val="19"/>
  </w:num>
  <w:num w:numId="27">
    <w:abstractNumId w:val="39"/>
  </w:num>
  <w:num w:numId="28">
    <w:abstractNumId w:val="29"/>
  </w:num>
  <w:num w:numId="29">
    <w:abstractNumId w:val="4"/>
  </w:num>
  <w:num w:numId="30">
    <w:abstractNumId w:val="17"/>
  </w:num>
  <w:num w:numId="31">
    <w:abstractNumId w:val="21"/>
  </w:num>
  <w:num w:numId="32">
    <w:abstractNumId w:val="20"/>
  </w:num>
  <w:num w:numId="33">
    <w:abstractNumId w:val="24"/>
  </w:num>
  <w:num w:numId="34">
    <w:abstractNumId w:val="8"/>
  </w:num>
  <w:num w:numId="35">
    <w:abstractNumId w:val="5"/>
  </w:num>
  <w:num w:numId="36">
    <w:abstractNumId w:val="18"/>
  </w:num>
  <w:num w:numId="37">
    <w:abstractNumId w:val="36"/>
  </w:num>
  <w:num w:numId="38">
    <w:abstractNumId w:val="25"/>
  </w:num>
  <w:num w:numId="39">
    <w:abstractNumId w:val="26"/>
  </w:num>
  <w:num w:numId="40">
    <w:abstractNumId w:val="6"/>
  </w:num>
  <w:num w:numId="41">
    <w:abstractNumId w:val="11"/>
  </w:num>
  <w:num w:numId="42">
    <w:abstractNumId w:val="31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1"/>
    <w:rsid w:val="000031A7"/>
    <w:rsid w:val="00013FCA"/>
    <w:rsid w:val="000307C1"/>
    <w:rsid w:val="00033844"/>
    <w:rsid w:val="00034D52"/>
    <w:rsid w:val="0004312D"/>
    <w:rsid w:val="00043DC9"/>
    <w:rsid w:val="000452FC"/>
    <w:rsid w:val="00045A1C"/>
    <w:rsid w:val="000505F9"/>
    <w:rsid w:val="00052CD3"/>
    <w:rsid w:val="00053B3C"/>
    <w:rsid w:val="00067DEA"/>
    <w:rsid w:val="00070646"/>
    <w:rsid w:val="00097F8E"/>
    <w:rsid w:val="000B2D77"/>
    <w:rsid w:val="000C51FA"/>
    <w:rsid w:val="000E5F5B"/>
    <w:rsid w:val="000F5C17"/>
    <w:rsid w:val="00107A52"/>
    <w:rsid w:val="00130471"/>
    <w:rsid w:val="0013541F"/>
    <w:rsid w:val="00150C56"/>
    <w:rsid w:val="00155438"/>
    <w:rsid w:val="00172D43"/>
    <w:rsid w:val="0019418F"/>
    <w:rsid w:val="001A5306"/>
    <w:rsid w:val="001C5FF6"/>
    <w:rsid w:val="001C64B9"/>
    <w:rsid w:val="001E023C"/>
    <w:rsid w:val="001E6136"/>
    <w:rsid w:val="00233CF7"/>
    <w:rsid w:val="00236E7B"/>
    <w:rsid w:val="0024001D"/>
    <w:rsid w:val="00243A53"/>
    <w:rsid w:val="0025202D"/>
    <w:rsid w:val="002524BC"/>
    <w:rsid w:val="00260D0D"/>
    <w:rsid w:val="0027409E"/>
    <w:rsid w:val="00283909"/>
    <w:rsid w:val="002D0473"/>
    <w:rsid w:val="002D1C5B"/>
    <w:rsid w:val="00300041"/>
    <w:rsid w:val="003002CD"/>
    <w:rsid w:val="0030322E"/>
    <w:rsid w:val="00320CE6"/>
    <w:rsid w:val="00336324"/>
    <w:rsid w:val="00340651"/>
    <w:rsid w:val="00352C3A"/>
    <w:rsid w:val="003A06D4"/>
    <w:rsid w:val="003A16D8"/>
    <w:rsid w:val="003A266B"/>
    <w:rsid w:val="003B5759"/>
    <w:rsid w:val="003C0B59"/>
    <w:rsid w:val="003D6B10"/>
    <w:rsid w:val="003D796B"/>
    <w:rsid w:val="003E230A"/>
    <w:rsid w:val="003F4632"/>
    <w:rsid w:val="0041033B"/>
    <w:rsid w:val="004169B4"/>
    <w:rsid w:val="004728E2"/>
    <w:rsid w:val="00476207"/>
    <w:rsid w:val="00493A4C"/>
    <w:rsid w:val="004C2EBD"/>
    <w:rsid w:val="004C4500"/>
    <w:rsid w:val="004C69AE"/>
    <w:rsid w:val="004C797E"/>
    <w:rsid w:val="004E1288"/>
    <w:rsid w:val="004E781F"/>
    <w:rsid w:val="004F0DAB"/>
    <w:rsid w:val="005025D4"/>
    <w:rsid w:val="00502D68"/>
    <w:rsid w:val="0050670A"/>
    <w:rsid w:val="005109A5"/>
    <w:rsid w:val="00510F6E"/>
    <w:rsid w:val="005135E4"/>
    <w:rsid w:val="0051569E"/>
    <w:rsid w:val="00517134"/>
    <w:rsid w:val="00517A75"/>
    <w:rsid w:val="005302B6"/>
    <w:rsid w:val="005759DD"/>
    <w:rsid w:val="00586461"/>
    <w:rsid w:val="00596E23"/>
    <w:rsid w:val="005A0A6F"/>
    <w:rsid w:val="005A236C"/>
    <w:rsid w:val="005B0B16"/>
    <w:rsid w:val="005B3363"/>
    <w:rsid w:val="005B4315"/>
    <w:rsid w:val="005B447D"/>
    <w:rsid w:val="005C024B"/>
    <w:rsid w:val="005E68E3"/>
    <w:rsid w:val="005E7DB2"/>
    <w:rsid w:val="005F6971"/>
    <w:rsid w:val="005F790F"/>
    <w:rsid w:val="00605026"/>
    <w:rsid w:val="006349AB"/>
    <w:rsid w:val="00647E65"/>
    <w:rsid w:val="006506CB"/>
    <w:rsid w:val="0065288C"/>
    <w:rsid w:val="00652E83"/>
    <w:rsid w:val="00655ADB"/>
    <w:rsid w:val="00661D35"/>
    <w:rsid w:val="006673A7"/>
    <w:rsid w:val="006707CD"/>
    <w:rsid w:val="006758D0"/>
    <w:rsid w:val="00683156"/>
    <w:rsid w:val="006925FC"/>
    <w:rsid w:val="00694DC3"/>
    <w:rsid w:val="00697627"/>
    <w:rsid w:val="006A67B5"/>
    <w:rsid w:val="006B6797"/>
    <w:rsid w:val="006C5CB7"/>
    <w:rsid w:val="006F385E"/>
    <w:rsid w:val="006F66EE"/>
    <w:rsid w:val="006F6C8C"/>
    <w:rsid w:val="006F7730"/>
    <w:rsid w:val="00702C6C"/>
    <w:rsid w:val="00731F2F"/>
    <w:rsid w:val="00757202"/>
    <w:rsid w:val="00761127"/>
    <w:rsid w:val="007630C5"/>
    <w:rsid w:val="00774121"/>
    <w:rsid w:val="00782539"/>
    <w:rsid w:val="007C1854"/>
    <w:rsid w:val="007E0AE9"/>
    <w:rsid w:val="00816C3C"/>
    <w:rsid w:val="00822CD8"/>
    <w:rsid w:val="00857203"/>
    <w:rsid w:val="00877A65"/>
    <w:rsid w:val="008922DD"/>
    <w:rsid w:val="00892DC3"/>
    <w:rsid w:val="008B4CA1"/>
    <w:rsid w:val="008C0F54"/>
    <w:rsid w:val="008D593C"/>
    <w:rsid w:val="008F3874"/>
    <w:rsid w:val="00900238"/>
    <w:rsid w:val="00944D80"/>
    <w:rsid w:val="00952404"/>
    <w:rsid w:val="00973791"/>
    <w:rsid w:val="00980D34"/>
    <w:rsid w:val="00995269"/>
    <w:rsid w:val="009A0928"/>
    <w:rsid w:val="009A61C7"/>
    <w:rsid w:val="009B3DD5"/>
    <w:rsid w:val="009C3210"/>
    <w:rsid w:val="009D41FF"/>
    <w:rsid w:val="009E185E"/>
    <w:rsid w:val="009E48EE"/>
    <w:rsid w:val="009F1949"/>
    <w:rsid w:val="00A04F64"/>
    <w:rsid w:val="00A3033D"/>
    <w:rsid w:val="00A60877"/>
    <w:rsid w:val="00A822B0"/>
    <w:rsid w:val="00AA23EE"/>
    <w:rsid w:val="00AA24E1"/>
    <w:rsid w:val="00AA5C86"/>
    <w:rsid w:val="00AD5953"/>
    <w:rsid w:val="00AE4FC6"/>
    <w:rsid w:val="00B00208"/>
    <w:rsid w:val="00B008FB"/>
    <w:rsid w:val="00B12510"/>
    <w:rsid w:val="00B12670"/>
    <w:rsid w:val="00B1655A"/>
    <w:rsid w:val="00B43CD7"/>
    <w:rsid w:val="00B509B1"/>
    <w:rsid w:val="00B54E26"/>
    <w:rsid w:val="00B610B1"/>
    <w:rsid w:val="00B6444B"/>
    <w:rsid w:val="00B940DF"/>
    <w:rsid w:val="00BA0251"/>
    <w:rsid w:val="00BC41E4"/>
    <w:rsid w:val="00BD1275"/>
    <w:rsid w:val="00C01AF5"/>
    <w:rsid w:val="00C041AC"/>
    <w:rsid w:val="00C279B9"/>
    <w:rsid w:val="00C33B08"/>
    <w:rsid w:val="00C427D9"/>
    <w:rsid w:val="00C47BC3"/>
    <w:rsid w:val="00C61AB8"/>
    <w:rsid w:val="00C67569"/>
    <w:rsid w:val="00C70D98"/>
    <w:rsid w:val="00C8155E"/>
    <w:rsid w:val="00C81796"/>
    <w:rsid w:val="00CC0946"/>
    <w:rsid w:val="00CC3DB4"/>
    <w:rsid w:val="00CC3E0B"/>
    <w:rsid w:val="00CD57B5"/>
    <w:rsid w:val="00CE32A9"/>
    <w:rsid w:val="00D04B0D"/>
    <w:rsid w:val="00D24E6F"/>
    <w:rsid w:val="00D413C5"/>
    <w:rsid w:val="00D46618"/>
    <w:rsid w:val="00D50588"/>
    <w:rsid w:val="00D60984"/>
    <w:rsid w:val="00D63EF3"/>
    <w:rsid w:val="00D734B4"/>
    <w:rsid w:val="00D80180"/>
    <w:rsid w:val="00D93D67"/>
    <w:rsid w:val="00DB77EC"/>
    <w:rsid w:val="00DC3490"/>
    <w:rsid w:val="00DF5E1E"/>
    <w:rsid w:val="00E121A0"/>
    <w:rsid w:val="00E264BD"/>
    <w:rsid w:val="00E70317"/>
    <w:rsid w:val="00E85690"/>
    <w:rsid w:val="00E97B79"/>
    <w:rsid w:val="00EA4A86"/>
    <w:rsid w:val="00EB3516"/>
    <w:rsid w:val="00ED3A51"/>
    <w:rsid w:val="00F01E58"/>
    <w:rsid w:val="00F05C95"/>
    <w:rsid w:val="00F27510"/>
    <w:rsid w:val="00F53562"/>
    <w:rsid w:val="00F56F6B"/>
    <w:rsid w:val="00F74E47"/>
    <w:rsid w:val="00F75E5D"/>
    <w:rsid w:val="00F80754"/>
    <w:rsid w:val="00F96530"/>
    <w:rsid w:val="00FA0B76"/>
    <w:rsid w:val="00FA5D38"/>
    <w:rsid w:val="00FB26AB"/>
    <w:rsid w:val="00FB7EFC"/>
    <w:rsid w:val="00FC05E9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0473"/>
    <w:rPr>
      <w:sz w:val="24"/>
      <w:szCs w:val="24"/>
    </w:rPr>
  </w:style>
  <w:style w:type="paragraph" w:styleId="1">
    <w:name w:val="heading 1"/>
    <w:basedOn w:val="a1"/>
    <w:next w:val="a1"/>
    <w:qFormat/>
    <w:rsid w:val="00822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qFormat/>
    <w:rsid w:val="00655A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B94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4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A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A24E1"/>
    <w:rPr>
      <w:color w:val="0000FF"/>
      <w:u w:val="single"/>
    </w:rPr>
  </w:style>
  <w:style w:type="paragraph" w:customStyle="1" w:styleId="a7">
    <w:basedOn w:val="a1"/>
    <w:rsid w:val="0024001D"/>
    <w:pPr>
      <w:tabs>
        <w:tab w:val="num" w:pos="720"/>
      </w:tabs>
      <w:spacing w:after="160" w:line="240" w:lineRule="exact"/>
    </w:pPr>
    <w:rPr>
      <w:rFonts w:eastAsia="MS Mincho"/>
      <w:szCs w:val="20"/>
      <w:lang w:val="en-US"/>
    </w:rPr>
  </w:style>
  <w:style w:type="paragraph" w:styleId="a8">
    <w:name w:val="Normal (Web)"/>
    <w:basedOn w:val="a1"/>
    <w:rsid w:val="00053B3C"/>
    <w:pPr>
      <w:spacing w:before="100" w:beforeAutospacing="1" w:after="100" w:afterAutospacing="1"/>
    </w:pPr>
  </w:style>
  <w:style w:type="paragraph" w:styleId="a9">
    <w:name w:val="header"/>
    <w:basedOn w:val="a1"/>
    <w:rsid w:val="00D80180"/>
    <w:pPr>
      <w:tabs>
        <w:tab w:val="center" w:pos="4677"/>
        <w:tab w:val="right" w:pos="9355"/>
      </w:tabs>
    </w:pPr>
  </w:style>
  <w:style w:type="paragraph" w:styleId="aa">
    <w:name w:val="footer"/>
    <w:basedOn w:val="a1"/>
    <w:rsid w:val="00D80180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1"/>
    <w:rsid w:val="000E5F5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0E5F5B"/>
    <w:rPr>
      <w:rFonts w:ascii="Arial" w:hAnsi="Arial" w:cs="Arial"/>
      <w:color w:val="000000"/>
      <w:sz w:val="18"/>
      <w:szCs w:val="18"/>
    </w:rPr>
  </w:style>
  <w:style w:type="paragraph" w:styleId="ab">
    <w:name w:val="No Spacing"/>
    <w:uiPriority w:val="1"/>
    <w:qFormat/>
    <w:rsid w:val="006A67B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1"/>
    <w:link w:val="ad"/>
    <w:uiPriority w:val="34"/>
    <w:qFormat/>
    <w:rsid w:val="00A60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rsid w:val="00B940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B94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e">
    <w:name w:val="Title"/>
    <w:basedOn w:val="a1"/>
    <w:next w:val="a1"/>
    <w:link w:val="af"/>
    <w:uiPriority w:val="10"/>
    <w:qFormat/>
    <w:rsid w:val="00B940DF"/>
    <w:pPr>
      <w:suppressAutoHyphens/>
      <w:spacing w:before="200" w:after="30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48"/>
      <w:szCs w:val="52"/>
      <w:lang w:eastAsia="en-US"/>
    </w:rPr>
  </w:style>
  <w:style w:type="character" w:customStyle="1" w:styleId="af">
    <w:name w:val="Название Знак"/>
    <w:basedOn w:val="a2"/>
    <w:link w:val="ae"/>
    <w:uiPriority w:val="10"/>
    <w:rsid w:val="00B940DF"/>
    <w:rPr>
      <w:rFonts w:asciiTheme="majorHAnsi" w:eastAsiaTheme="majorEastAsia" w:hAnsiTheme="majorHAnsi" w:cstheme="majorBidi"/>
      <w:color w:val="4F81BD" w:themeColor="accent1"/>
      <w:kern w:val="28"/>
      <w:sz w:val="48"/>
      <w:szCs w:val="52"/>
      <w:lang w:eastAsia="en-US"/>
    </w:rPr>
  </w:style>
  <w:style w:type="paragraph" w:styleId="af0">
    <w:name w:val="Subtitle"/>
    <w:basedOn w:val="a1"/>
    <w:next w:val="a1"/>
    <w:link w:val="af1"/>
    <w:uiPriority w:val="11"/>
    <w:qFormat/>
    <w:rsid w:val="00B940DF"/>
    <w:pPr>
      <w:numPr>
        <w:ilvl w:val="1"/>
      </w:numPr>
      <w:suppressAutoHyphens/>
      <w:spacing w:before="200"/>
    </w:pPr>
    <w:rPr>
      <w:rFonts w:asciiTheme="majorHAnsi" w:eastAsiaTheme="majorEastAsia" w:hAnsiTheme="majorHAnsi" w:cstheme="majorBidi"/>
      <w:iCs/>
      <w:color w:val="C0504D" w:themeColor="accent2"/>
      <w:sz w:val="36"/>
      <w:lang w:eastAsia="en-US"/>
    </w:rPr>
  </w:style>
  <w:style w:type="character" w:customStyle="1" w:styleId="af1">
    <w:name w:val="Подзаголовок Знак"/>
    <w:basedOn w:val="a2"/>
    <w:link w:val="af0"/>
    <w:uiPriority w:val="11"/>
    <w:rsid w:val="00B940DF"/>
    <w:rPr>
      <w:rFonts w:asciiTheme="majorHAnsi" w:eastAsiaTheme="majorEastAsia" w:hAnsiTheme="majorHAnsi" w:cstheme="majorBidi"/>
      <w:iCs/>
      <w:color w:val="C0504D" w:themeColor="accent2"/>
      <w:sz w:val="36"/>
      <w:szCs w:val="24"/>
      <w:lang w:eastAsia="en-US"/>
    </w:rPr>
  </w:style>
  <w:style w:type="table" w:customStyle="1" w:styleId="Ecopsy">
    <w:name w:val="Ecopsy"/>
    <w:basedOn w:val="af2"/>
    <w:uiPriority w:val="99"/>
    <w:qFormat/>
    <w:rsid w:val="00B940DF"/>
    <w:pPr>
      <w:jc w:val="both"/>
    </w:pPr>
    <w:rPr>
      <w:rFonts w:asciiTheme="minorHAnsi" w:eastAsiaTheme="minorHAnsi" w:hAnsiTheme="minorHAnsi" w:cstheme="minorBidi"/>
    </w:rPr>
    <w:tblPr>
      <w:tblInd w:w="0" w:type="dxa"/>
      <w:tblBorders>
        <w:insideH w:val="dotted" w:sz="4" w:space="0" w:color="C0504D" w:themeColor="accent2"/>
      </w:tblBorders>
      <w:tblCellMar>
        <w:top w:w="170" w:type="dxa"/>
        <w:left w:w="108" w:type="dxa"/>
        <w:bottom w:w="113" w:type="dxa"/>
        <w:right w:w="108" w:type="dxa"/>
      </w:tblCellMar>
    </w:tblPr>
    <w:tblStylePr w:type="firstRow">
      <w:pPr>
        <w:jc w:val="left"/>
      </w:pPr>
      <w:rPr>
        <w:rFonts w:asciiTheme="minorHAnsi" w:hAnsiTheme="minorHAnsi"/>
        <w:b/>
        <w:sz w:val="20"/>
      </w:rPr>
      <w:tblPr/>
      <w:tcPr>
        <w:tcBorders>
          <w:bottom w:val="thickThinLargeGap" w:sz="24" w:space="0" w:color="C0504D" w:themeColor="accent2"/>
        </w:tcBorders>
      </w:tcPr>
    </w:tblStylePr>
  </w:style>
  <w:style w:type="paragraph" w:customStyle="1" w:styleId="a0">
    <w:name w:val="Буллитный_список"/>
    <w:basedOn w:val="a1"/>
    <w:link w:val="af3"/>
    <w:qFormat/>
    <w:rsid w:val="00B940DF"/>
    <w:pPr>
      <w:numPr>
        <w:numId w:val="10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уллитный_список Знак"/>
    <w:basedOn w:val="a2"/>
    <w:link w:val="a0"/>
    <w:rsid w:val="00B940D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Theme"/>
    <w:basedOn w:val="a3"/>
    <w:rsid w:val="00B94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Quote"/>
    <w:basedOn w:val="a1"/>
    <w:next w:val="a1"/>
    <w:link w:val="21"/>
    <w:uiPriority w:val="29"/>
    <w:qFormat/>
    <w:rsid w:val="00320CE6"/>
    <w:rPr>
      <w:i/>
      <w:iCs/>
      <w:color w:val="000000" w:themeColor="text1"/>
    </w:rPr>
  </w:style>
  <w:style w:type="character" w:customStyle="1" w:styleId="21">
    <w:name w:val="Цитата 2 Знак"/>
    <w:basedOn w:val="a2"/>
    <w:link w:val="20"/>
    <w:uiPriority w:val="29"/>
    <w:rsid w:val="00320CE6"/>
    <w:rPr>
      <w:i/>
      <w:iCs/>
      <w:color w:val="000000" w:themeColor="text1"/>
      <w:sz w:val="24"/>
      <w:szCs w:val="24"/>
    </w:rPr>
  </w:style>
  <w:style w:type="character" w:styleId="af4">
    <w:name w:val="Subtle Emphasis"/>
    <w:basedOn w:val="a2"/>
    <w:uiPriority w:val="19"/>
    <w:qFormat/>
    <w:rsid w:val="00AA5C86"/>
    <w:rPr>
      <w:i/>
      <w:iCs/>
      <w:color w:val="808080" w:themeColor="text1" w:themeTint="7F"/>
    </w:rPr>
  </w:style>
  <w:style w:type="character" w:customStyle="1" w:styleId="ad">
    <w:name w:val="Абзац списка Знак"/>
    <w:basedOn w:val="a2"/>
    <w:link w:val="ac"/>
    <w:uiPriority w:val="34"/>
    <w:rsid w:val="006C5C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1"/>
    <w:uiPriority w:val="99"/>
    <w:unhideWhenUsed/>
    <w:rsid w:val="006C5CB7"/>
    <w:pPr>
      <w:numPr>
        <w:numId w:val="22"/>
      </w:numPr>
      <w:spacing w:before="200" w:line="276" w:lineRule="auto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Balloon Text"/>
    <w:basedOn w:val="a1"/>
    <w:link w:val="af6"/>
    <w:semiHidden/>
    <w:unhideWhenUsed/>
    <w:rsid w:val="00B6444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semiHidden/>
    <w:rsid w:val="00B64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0473"/>
    <w:rPr>
      <w:sz w:val="24"/>
      <w:szCs w:val="24"/>
    </w:rPr>
  </w:style>
  <w:style w:type="paragraph" w:styleId="1">
    <w:name w:val="heading 1"/>
    <w:basedOn w:val="a1"/>
    <w:next w:val="a1"/>
    <w:qFormat/>
    <w:rsid w:val="00822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qFormat/>
    <w:rsid w:val="00655A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B94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4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A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A24E1"/>
    <w:rPr>
      <w:color w:val="0000FF"/>
      <w:u w:val="single"/>
    </w:rPr>
  </w:style>
  <w:style w:type="paragraph" w:customStyle="1" w:styleId="a7">
    <w:basedOn w:val="a1"/>
    <w:rsid w:val="0024001D"/>
    <w:pPr>
      <w:tabs>
        <w:tab w:val="num" w:pos="720"/>
      </w:tabs>
      <w:spacing w:after="160" w:line="240" w:lineRule="exact"/>
    </w:pPr>
    <w:rPr>
      <w:rFonts w:eastAsia="MS Mincho"/>
      <w:szCs w:val="20"/>
      <w:lang w:val="en-US"/>
    </w:rPr>
  </w:style>
  <w:style w:type="paragraph" w:styleId="a8">
    <w:name w:val="Normal (Web)"/>
    <w:basedOn w:val="a1"/>
    <w:rsid w:val="00053B3C"/>
    <w:pPr>
      <w:spacing w:before="100" w:beforeAutospacing="1" w:after="100" w:afterAutospacing="1"/>
    </w:pPr>
  </w:style>
  <w:style w:type="paragraph" w:styleId="a9">
    <w:name w:val="header"/>
    <w:basedOn w:val="a1"/>
    <w:rsid w:val="00D80180"/>
    <w:pPr>
      <w:tabs>
        <w:tab w:val="center" w:pos="4677"/>
        <w:tab w:val="right" w:pos="9355"/>
      </w:tabs>
    </w:pPr>
  </w:style>
  <w:style w:type="paragraph" w:styleId="aa">
    <w:name w:val="footer"/>
    <w:basedOn w:val="a1"/>
    <w:rsid w:val="00D80180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1"/>
    <w:rsid w:val="000E5F5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0E5F5B"/>
    <w:rPr>
      <w:rFonts w:ascii="Arial" w:hAnsi="Arial" w:cs="Arial"/>
      <w:color w:val="000000"/>
      <w:sz w:val="18"/>
      <w:szCs w:val="18"/>
    </w:rPr>
  </w:style>
  <w:style w:type="paragraph" w:styleId="ab">
    <w:name w:val="No Spacing"/>
    <w:uiPriority w:val="1"/>
    <w:qFormat/>
    <w:rsid w:val="006A67B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1"/>
    <w:link w:val="ad"/>
    <w:uiPriority w:val="34"/>
    <w:qFormat/>
    <w:rsid w:val="00A60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rsid w:val="00B940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B94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e">
    <w:name w:val="Title"/>
    <w:basedOn w:val="a1"/>
    <w:next w:val="a1"/>
    <w:link w:val="af"/>
    <w:uiPriority w:val="10"/>
    <w:qFormat/>
    <w:rsid w:val="00B940DF"/>
    <w:pPr>
      <w:suppressAutoHyphens/>
      <w:spacing w:before="200" w:after="30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48"/>
      <w:szCs w:val="52"/>
      <w:lang w:eastAsia="en-US"/>
    </w:rPr>
  </w:style>
  <w:style w:type="character" w:customStyle="1" w:styleId="af">
    <w:name w:val="Название Знак"/>
    <w:basedOn w:val="a2"/>
    <w:link w:val="ae"/>
    <w:uiPriority w:val="10"/>
    <w:rsid w:val="00B940DF"/>
    <w:rPr>
      <w:rFonts w:asciiTheme="majorHAnsi" w:eastAsiaTheme="majorEastAsia" w:hAnsiTheme="majorHAnsi" w:cstheme="majorBidi"/>
      <w:color w:val="4F81BD" w:themeColor="accent1"/>
      <w:kern w:val="28"/>
      <w:sz w:val="48"/>
      <w:szCs w:val="52"/>
      <w:lang w:eastAsia="en-US"/>
    </w:rPr>
  </w:style>
  <w:style w:type="paragraph" w:styleId="af0">
    <w:name w:val="Subtitle"/>
    <w:basedOn w:val="a1"/>
    <w:next w:val="a1"/>
    <w:link w:val="af1"/>
    <w:uiPriority w:val="11"/>
    <w:qFormat/>
    <w:rsid w:val="00B940DF"/>
    <w:pPr>
      <w:numPr>
        <w:ilvl w:val="1"/>
      </w:numPr>
      <w:suppressAutoHyphens/>
      <w:spacing w:before="200"/>
    </w:pPr>
    <w:rPr>
      <w:rFonts w:asciiTheme="majorHAnsi" w:eastAsiaTheme="majorEastAsia" w:hAnsiTheme="majorHAnsi" w:cstheme="majorBidi"/>
      <w:iCs/>
      <w:color w:val="C0504D" w:themeColor="accent2"/>
      <w:sz w:val="36"/>
      <w:lang w:eastAsia="en-US"/>
    </w:rPr>
  </w:style>
  <w:style w:type="character" w:customStyle="1" w:styleId="af1">
    <w:name w:val="Подзаголовок Знак"/>
    <w:basedOn w:val="a2"/>
    <w:link w:val="af0"/>
    <w:uiPriority w:val="11"/>
    <w:rsid w:val="00B940DF"/>
    <w:rPr>
      <w:rFonts w:asciiTheme="majorHAnsi" w:eastAsiaTheme="majorEastAsia" w:hAnsiTheme="majorHAnsi" w:cstheme="majorBidi"/>
      <w:iCs/>
      <w:color w:val="C0504D" w:themeColor="accent2"/>
      <w:sz w:val="36"/>
      <w:szCs w:val="24"/>
      <w:lang w:eastAsia="en-US"/>
    </w:rPr>
  </w:style>
  <w:style w:type="table" w:customStyle="1" w:styleId="Ecopsy">
    <w:name w:val="Ecopsy"/>
    <w:basedOn w:val="af2"/>
    <w:uiPriority w:val="99"/>
    <w:qFormat/>
    <w:rsid w:val="00B940DF"/>
    <w:pPr>
      <w:jc w:val="both"/>
    </w:pPr>
    <w:rPr>
      <w:rFonts w:asciiTheme="minorHAnsi" w:eastAsiaTheme="minorHAnsi" w:hAnsiTheme="minorHAnsi" w:cstheme="minorBidi"/>
    </w:rPr>
    <w:tblPr>
      <w:tblInd w:w="0" w:type="dxa"/>
      <w:tblBorders>
        <w:insideH w:val="dotted" w:sz="4" w:space="0" w:color="C0504D" w:themeColor="accent2"/>
      </w:tblBorders>
      <w:tblCellMar>
        <w:top w:w="170" w:type="dxa"/>
        <w:left w:w="108" w:type="dxa"/>
        <w:bottom w:w="113" w:type="dxa"/>
        <w:right w:w="108" w:type="dxa"/>
      </w:tblCellMar>
    </w:tblPr>
    <w:tblStylePr w:type="firstRow">
      <w:pPr>
        <w:jc w:val="left"/>
      </w:pPr>
      <w:rPr>
        <w:rFonts w:asciiTheme="minorHAnsi" w:hAnsiTheme="minorHAnsi"/>
        <w:b/>
        <w:sz w:val="20"/>
      </w:rPr>
      <w:tblPr/>
      <w:tcPr>
        <w:tcBorders>
          <w:bottom w:val="thickThinLargeGap" w:sz="24" w:space="0" w:color="C0504D" w:themeColor="accent2"/>
        </w:tcBorders>
      </w:tcPr>
    </w:tblStylePr>
  </w:style>
  <w:style w:type="paragraph" w:customStyle="1" w:styleId="a0">
    <w:name w:val="Буллитный_список"/>
    <w:basedOn w:val="a1"/>
    <w:link w:val="af3"/>
    <w:qFormat/>
    <w:rsid w:val="00B940DF"/>
    <w:pPr>
      <w:numPr>
        <w:numId w:val="10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уллитный_список Знак"/>
    <w:basedOn w:val="a2"/>
    <w:link w:val="a0"/>
    <w:rsid w:val="00B940D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Theme"/>
    <w:basedOn w:val="a3"/>
    <w:rsid w:val="00B94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Quote"/>
    <w:basedOn w:val="a1"/>
    <w:next w:val="a1"/>
    <w:link w:val="21"/>
    <w:uiPriority w:val="29"/>
    <w:qFormat/>
    <w:rsid w:val="00320CE6"/>
    <w:rPr>
      <w:i/>
      <w:iCs/>
      <w:color w:val="000000" w:themeColor="text1"/>
    </w:rPr>
  </w:style>
  <w:style w:type="character" w:customStyle="1" w:styleId="21">
    <w:name w:val="Цитата 2 Знак"/>
    <w:basedOn w:val="a2"/>
    <w:link w:val="20"/>
    <w:uiPriority w:val="29"/>
    <w:rsid w:val="00320CE6"/>
    <w:rPr>
      <w:i/>
      <w:iCs/>
      <w:color w:val="000000" w:themeColor="text1"/>
      <w:sz w:val="24"/>
      <w:szCs w:val="24"/>
    </w:rPr>
  </w:style>
  <w:style w:type="character" w:styleId="af4">
    <w:name w:val="Subtle Emphasis"/>
    <w:basedOn w:val="a2"/>
    <w:uiPriority w:val="19"/>
    <w:qFormat/>
    <w:rsid w:val="00AA5C86"/>
    <w:rPr>
      <w:i/>
      <w:iCs/>
      <w:color w:val="808080" w:themeColor="text1" w:themeTint="7F"/>
    </w:rPr>
  </w:style>
  <w:style w:type="character" w:customStyle="1" w:styleId="ad">
    <w:name w:val="Абзац списка Знак"/>
    <w:basedOn w:val="a2"/>
    <w:link w:val="ac"/>
    <w:uiPriority w:val="34"/>
    <w:rsid w:val="006C5C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1"/>
    <w:uiPriority w:val="99"/>
    <w:unhideWhenUsed/>
    <w:rsid w:val="006C5CB7"/>
    <w:pPr>
      <w:numPr>
        <w:numId w:val="22"/>
      </w:numPr>
      <w:spacing w:before="200" w:line="276" w:lineRule="auto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Balloon Text"/>
    <w:basedOn w:val="a1"/>
    <w:link w:val="af6"/>
    <w:semiHidden/>
    <w:unhideWhenUsed/>
    <w:rsid w:val="00B6444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semiHidden/>
    <w:rsid w:val="00B6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8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4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4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6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9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4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8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0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6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0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0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2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0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4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5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8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9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development.ru" TargetMode="External"/><Relationship Id="rId1" Type="http://schemas.openxmlformats.org/officeDocument/2006/relationships/hyperlink" Target="mailto:info@hrdevelopm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C57F-7411-42D8-B00C-C7FB7EF4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lg!</Company>
  <LinksUpToDate>false</LinksUpToDate>
  <CharactersWithSpaces>4986</CharactersWithSpaces>
  <SharedDoc>false</SharedDoc>
  <HLinks>
    <vt:vector size="12" baseType="variant"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http://www.hrdevelopment.ru/</vt:lpwstr>
      </vt:variant>
      <vt:variant>
        <vt:lpwstr/>
      </vt:variant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mailto:info@hrdevelopment.ru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lurie</dc:creator>
  <cp:lastModifiedBy>lurie</cp:lastModifiedBy>
  <cp:revision>3</cp:revision>
  <cp:lastPrinted>2014-06-20T09:24:00Z</cp:lastPrinted>
  <dcterms:created xsi:type="dcterms:W3CDTF">2015-04-14T11:07:00Z</dcterms:created>
  <dcterms:modified xsi:type="dcterms:W3CDTF">2015-04-14T11:10:00Z</dcterms:modified>
</cp:coreProperties>
</file>