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settings.xml" ContentType="application/vnd.openxmlformats-officedocument.wordprocessingml.settings+xml"/>
  <Override PartName="/word/commentsIds.xml" ContentType="application/vnd.openxmlformats-officedocument.wordprocessingml.commentsId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Этический кодекс специалиста по управлению персоналом в России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Arial" w:hAnsi="Arial" w:eastAsia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eastAsia="Times New Roman" w:cs="Times New Roman"/>
          <w:b/>
          <w:bCs/>
          <w:color w:val="000000"/>
          <w:sz w:val="24"/>
          <w:szCs w:val="24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ПРЕАМБУЛА</w:t>
      </w:r>
      <w:r>
        <w:rPr>
          <w:rFonts w:ascii="Arial" w:hAnsi="Arial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Эффективное управление трудовыми ресурсами и развитие человеческого потенциала организации могут быть обеспечены только компетентными и этичными специалистами по управлению персоналом, действующими на началах уважения,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конфиденциальности и процветания. Такое управление предполагает соблюдение каждым специалистом правил профессиональной этики, честное и добросовестное исполнение своих обязанностей, проявление должной заботы о сохранении как своего личного достоинства, так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и авторитета профессии и доверия работников.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Профессиональный статус специалиста по управлению персоналом, его доступ к конфиденциальной информации о сотрудниках и организации, влияние на жизненные и карьерные перспективы работников являются не личной при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вилегией, а средством обеспечения целей управления персоналом – создания безопасной и эффективной среды для достижения целей организации и развития потенциала каждого работника.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Специалисты по управлению персоналом Российской Федерации, основываясь на поло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жениях трудового законодательства Российской Федерации, </w:t>
      </w:r>
      <w:r>
        <w:rPr>
          <w:rFonts w:ascii="Arial" w:hAnsi="Arial" w:eastAsia="Times New Roman" w:cs="Times New Roman"/>
          <w:color w:val="000000"/>
          <w:sz w:val="24"/>
          <w:szCs w:val="24"/>
          <w:shd w:val="clear" w:color="ffffff" w:themeColor="background1" w:fill="ffffff" w:themeFill="background1"/>
        </w:rPr>
        <w:t xml:space="preserve">общепризнанных принципах и нормах международного права в сфере труда</w:t>
      </w:r>
      <w:r>
        <w:rPr>
          <w:rFonts w:ascii="Arial" w:hAnsi="Arial" w:eastAsia="Times New Roman" w:cs="Times New Roman"/>
          <w:color w:val="000000"/>
          <w:sz w:val="24"/>
          <w:szCs w:val="24"/>
          <w:shd w:val="clear" w:color="ffffff" w:themeColor="background1" w:fill="ffffff" w:themeFill="background1"/>
        </w:rPr>
        <w:t xml:space="preserve">,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развивая и конкретизируя их в целях обеспечения справедливого и этичного отношения к каждому сотруднику, а также установления стан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дартов поведения как основы общественного доверия к профессии и качеству управления персоналом, осознавая свою ответственность перед обществом, организациями и работниками за надлежащее выполнение своих функций, </w:t>
      </w:r>
      <w:r>
        <w:rPr>
          <w:rFonts w:ascii="Arial" w:hAnsi="Arial" w:eastAsia="Times New Roman" w:cs="Times New Roman"/>
          <w:color w:val="000000"/>
          <w:sz w:val="24"/>
          <w:szCs w:val="24"/>
          <w:shd w:val="clear" w:color="ffffff" w:themeColor="background1" w:fill="ffffff" w:themeFill="background1"/>
        </w:rPr>
        <w:t xml:space="preserve">добровольно</w:t>
      </w:r>
      <w:r>
        <w:rPr>
          <w:rFonts w:ascii="Arial" w:hAnsi="Arial" w:eastAsia="Times New Roman" w:cs="Times New Roman"/>
          <w:color w:val="000000"/>
          <w:sz w:val="24"/>
          <w:szCs w:val="24"/>
          <w:shd w:val="clear" w:color="ffffff" w:themeColor="background1" w:fill="ffffff" w:themeFill="background1"/>
        </w:rPr>
        <w:t xml:space="preserve">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принимают Этический кодекс специ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алиста по управлению персоналом.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ГЛАВА 1. ОБЩИЕ ПОЛОЖЕНИЯ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Статья 1. Предмет регулирования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1.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Этический кодекс специалиста по управлению персоналом, являясь актом профессионального сообщества, устанавливает правила профессионального поведения и этические ор</w:t>
      </w:r>
      <w:r>
        <w:rPr>
          <w:rFonts w:ascii="Arial" w:hAnsi="Arial"/>
          <w:color w:val="000000"/>
          <w:sz w:val="24"/>
        </w:rPr>
        <w:t xml:space="preserve">иентиры для специалистов по управлению персоналом, добровольно присоединившихся к его положениям. 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2.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Специалисты по управлению персоналом обладают всеми правами, предусмотренными Конституцией Российской Федерации и федеральными законами, с учетом ограниче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ний, установленных для них законодательством Российской Федерации.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4.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Положения Кодекса, устанавливающие повышенные нравственно-этические требования к специалисту по управлению персоналом, обусловленные его профессиональным статусом, не должны толковаться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как ограничивающие гарантируемые Конституцией Российской Федерации его общегражданские права и свободы.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Статья 2. Сфера применения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eastAsia="Times New Roman" w:cs="Times New Roman"/>
          <w:color w:val="000000"/>
          <w:sz w:val="24"/>
          <w:szCs w:val="24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1.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Действие Кодекса распространяется на специалистов по управлению персоналом, добровольно присоединившихся к нему, независим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о от формы их занятости, включая штатных сотрудников, консультантов и специалистов, оказывающих услуги на условиях аутсорсинга, а также независимо от организационно-правовой формы организации, в которой или для которой они осуществляют профессиональную дея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тельность.</w:t>
      </w:r>
      <w:r>
        <w:rPr>
          <w:rFonts w:ascii="Arial" w:hAnsi="Arial" w:eastAsia="Times New Roman" w:cs="Times New Roman"/>
          <w:color w:val="000000"/>
          <w:sz w:val="24"/>
          <w:szCs w:val="24"/>
          <w14:ligatures w14:val="none"/>
        </w:rPr>
      </w:r>
      <w:r>
        <w:rPr>
          <w:rFonts w:ascii="Arial" w:hAnsi="Arial" w:eastAsia="Times New Roman" w:cs="Times New Roman"/>
          <w:color w:val="000000"/>
          <w:sz w:val="24"/>
          <w:szCs w:val="24"/>
          <w14:ligatures w14:val="none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2.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Правила профессионального поведения, установленные Кодексом, применяются как при осуществлении профессиональной деятельности, так и во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внепрофессиональной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деятельности, если она влияет на репутацию профессии и доверие к специалисту.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3.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В тех случаях, когда какие-либо вопросы профессиональной этики не урегулированы Кодексом, специалист по управлению персоналом должен следовать общепринятым принципам нравственного поведения в обществе, а также международным стандартам в сфере труда и защи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ты прав человека.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Статья 3. Понятия, используемые в Кодексе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Для целей настоящего Кодекса используются следующие основные понятия: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Специалист по управлению персоналом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– лицо, осуществляющее профессиональную деятельность в области управления персоналом, вклю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чая подбор, развитие, оценку, мотивацию работников и иные кадровые процессы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eastAsia="Times New Roman" w:cs="Times New Roman"/>
          <w:color w:val="000000"/>
          <w:sz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Профессиональная этика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– система нравственных принципов, норм и правил поведения, обязательных для специалиста по управлению персоналом при исполнении им профессиональных 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обязанно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стей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Arial" w:hAnsi="Arial" w:eastAsia="Times New Roman" w:cs="Times New Roman"/>
          <w:color w:val="000000"/>
          <w:sz w:val="24"/>
        </w:rPr>
      </w:r>
      <w:r>
        <w:rPr>
          <w:rFonts w:ascii="Arial" w:hAnsi="Arial" w:eastAsia="Times New Roman" w:cs="Times New Roman"/>
          <w:color w:val="000000"/>
          <w:sz w:val="24"/>
        </w:rPr>
      </w:r>
    </w:p>
    <w:p>
      <w:pPr>
        <w:spacing w:after="240"/>
        <w:rPr>
          <w:rFonts w:ascii="Arial" w:hAnsi="Arial" w:eastAsia="Times New Roman" w:cs="Times New Roman"/>
          <w:sz w:val="24"/>
          <w:szCs w:val="24"/>
          <w:highlight w:val="none"/>
        </w:rP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Трудовая среда</w:t>
      </w:r>
      <w:r>
        <w:rPr>
          <w:rFonts w:ascii="Arial" w:hAnsi="Arial" w:eastAsia="Times New Roman" w:cs="Times New Roman"/>
          <w:sz w:val="24"/>
          <w:szCs w:val="24"/>
        </w:rPr>
        <w:t xml:space="preserve"> </w:t>
      </w:r>
      <w:r>
        <w:rPr>
          <w:rFonts w:ascii="Arial" w:hAnsi="Arial" w:eastAsia="Times New Roman" w:cs="Times New Roman"/>
          <w:sz w:val="24"/>
          <w:szCs w:val="24"/>
        </w:rPr>
        <w:t xml:space="preserve">-   это</w:t>
      </w:r>
      <w:r>
        <w:rPr>
          <w:rFonts w:ascii="Arial" w:hAnsi="Arial" w:eastAsia="Times New Roman" w:cs="Times New Roman"/>
          <w:sz w:val="24"/>
          <w:szCs w:val="24"/>
        </w:rPr>
        <w:t xml:space="preserve"> совокупность материальных, информационных, организационных и социальных условий, в которых работники осуществляют трудовую деятельность.</w:t>
      </w:r>
      <w:r>
        <w:rPr>
          <w:rFonts w:ascii="Arial" w:hAnsi="Arial" w:eastAsia="Times New Roman" w:cs="Times New Roman"/>
          <w:sz w:val="24"/>
          <w:szCs w:val="24"/>
          <w:highlight w:val="none"/>
        </w:rPr>
      </w:r>
      <w:r>
        <w:rPr>
          <w:rFonts w:ascii="Arial" w:hAnsi="Arial" w:eastAsia="Times New Roman" w:cs="Times New Roman"/>
          <w:sz w:val="24"/>
          <w:szCs w:val="24"/>
          <w:highlight w:val="none"/>
        </w:rPr>
      </w:r>
    </w:p>
    <w:p>
      <w:pPr>
        <w:spacing w:after="240"/>
        <w:rPr>
          <w:rFonts w:ascii="Arial" w:hAnsi="Arial" w:eastAsia="Times New Roman" w:cs="Times New Roman"/>
          <w:sz w:val="24"/>
          <w:szCs w:val="24"/>
          <w14:ligatures w14:val="none"/>
        </w:rPr>
      </w:pPr>
      <w:r>
        <w:rPr>
          <w:rFonts w:ascii="Arial" w:hAnsi="Arial" w:eastAsia="Times New Roman" w:cs="Times New Roman"/>
          <w:sz w:val="24"/>
          <w:szCs w:val="24"/>
        </w:rPr>
      </w:r>
      <w:r>
        <w:rPr>
          <w:rFonts w:ascii="Arial" w:hAnsi="Arial" w:eastAsia="Times New Roman" w:cs="Times New Roman"/>
          <w:b/>
          <w:bCs/>
          <w:sz w:val="24"/>
          <w:szCs w:val="24"/>
        </w:rPr>
        <w:t xml:space="preserve">Безопасная и эффективная трудовая сред</w:t>
      </w:r>
      <w:r>
        <w:rPr>
          <w:rFonts w:ascii="Arial" w:hAnsi="Arial" w:eastAsia="Times New Roman" w:cs="Times New Roman"/>
          <w:sz w:val="24"/>
          <w:szCs w:val="24"/>
        </w:rPr>
        <w:t xml:space="preserve">а обеспечивает защиту жизни, физического здоровья, прав и свобод работников и целенаправленно поддерживает  высокую результативность совместной деятельности, способствуя достижению целей организации.</w:t>
      </w:r>
      <w:r>
        <w:rPr>
          <w:rFonts w:ascii="Arial" w:hAnsi="Arial" w:eastAsia="Times New Roman" w:cs="Times New Roman"/>
          <w:sz w:val="24"/>
          <w:szCs w:val="24"/>
        </w:rPr>
      </w:r>
      <w:r>
        <w:rPr>
          <w:rFonts w:ascii="Arial" w:hAnsi="Arial" w:eastAsia="Times New Roman" w:cs="Times New Roman"/>
          <w:sz w:val="24"/>
          <w:szCs w:val="24"/>
          <w14:ligatures w14:val="none"/>
        </w:rPr>
      </w:r>
    </w:p>
    <w:p>
      <w:pPr>
        <w:spacing w:after="240"/>
        <w:rPr>
          <w:rFonts w:ascii="Arial" w:hAnsi="Arial" w:eastAsia="Times New Roman" w:cs="Times New Roman"/>
          <w:sz w:val="24"/>
          <w:szCs w:val="24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sz w:val="24"/>
          <w:szCs w:val="24"/>
        </w:rPr>
      </w:r>
      <w:r>
        <w:rPr>
          <w:rFonts w:ascii="Arial" w:hAnsi="Arial" w:eastAsia="Times New Roman" w:cs="Times New Roman"/>
          <w:b/>
          <w:bCs/>
          <w:sz w:val="24"/>
          <w:szCs w:val="24"/>
        </w:rPr>
        <w:t xml:space="preserve">Справедливость </w:t>
      </w:r>
      <w:r>
        <w:rPr>
          <w:rFonts w:ascii="Arial" w:hAnsi="Arial" w:eastAsia="Times New Roman" w:cs="Times New Roman"/>
          <w:sz w:val="24"/>
          <w:szCs w:val="24"/>
        </w:rPr>
        <w:t xml:space="preserve">– объективное и беспристрастное отношение к сотрудникам при принятии кадровых решений, основанное на равных критериях оценки, отсутствии дискриминации и соблюдении прав и свобод человека, с учетом законных прав и интересов работодателя.</w:t>
      </w:r>
      <w:r>
        <w:rPr>
          <w:rFonts w:ascii="Arial" w:hAnsi="Arial" w:eastAsia="Times New Roman" w:cs="Times New Roman"/>
          <w:sz w:val="24"/>
          <w:szCs w:val="24"/>
          <w14:ligatures w14:val="none"/>
        </w:rPr>
      </w:r>
      <w:r>
        <w:rPr>
          <w:rFonts w:ascii="Arial" w:hAnsi="Arial" w:eastAsia="Times New Roman" w:cs="Times New Roman"/>
          <w:sz w:val="24"/>
          <w:szCs w:val="24"/>
          <w14:ligatures w14:val="none"/>
        </w:rPr>
      </w:r>
    </w:p>
    <w:p>
      <w:pPr>
        <w:rPr>
          <w:rFonts w:ascii="Arial" w:hAnsi="Arial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Беспристрастность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– независимость суждений и решений специалиста от личных интересов, предпочтений и влияния заинтересованных лиц.</w:t>
      </w:r>
      <w:r>
        <w:rPr>
          <w:rFonts w:ascii="Arial" w:hAnsi="Arial" w:cs="Times New Roman"/>
          <w:sz w:val="24"/>
          <w:szCs w:val="24"/>
        </w:rPr>
      </w:r>
      <w:r>
        <w:rPr>
          <w:rFonts w:ascii="Arial" w:hAnsi="Arial" w:cs="Times New Roman"/>
          <w:sz w:val="24"/>
          <w:szCs w:val="24"/>
        </w:rPr>
      </w:r>
    </w:p>
    <w:p>
      <w:pPr>
        <w:rPr>
          <w:rFonts w:ascii="Arial" w:hAnsi="Arial" w:cs="Times New Roman"/>
          <w:sz w:val="24"/>
          <w:szCs w:val="24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color w:val="000000"/>
          <w:sz w:val="24"/>
          <w:szCs w:val="24"/>
        </w:rPr>
        <w:t xml:space="preserve">Добросовестность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 – честное, ответственное и тща</w:t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тельное исполнение профессиональных обязанностей в интересах организации, работников и </w:t>
      </w:r>
      <w:commentRangeStart w:id="0"/>
      <w:commentRangeStart w:id="1"/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общества</w:t>
      </w:r>
      <w:commentRangeEnd w:id="0"/>
      <w:commentRangeEnd w:id="1"/>
      <w:r>
        <w:commentReference w:id="0"/>
        <w:commentReference w:id="1"/>
      </w:r>
      <w:r>
        <w:rPr>
          <w:rFonts w:ascii="Arial" w:hAnsi="Arial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Arial" w:hAnsi="Arial" w:cs="Times New Roman"/>
          <w:sz w:val="24"/>
          <w:szCs w:val="24"/>
          <w:highlight w:val="none"/>
        </w:rPr>
      </w:r>
      <w:r>
        <w:rPr>
          <w:rFonts w:ascii="Arial" w:hAnsi="Arial" w:cs="Times New Roman"/>
          <w:sz w:val="24"/>
          <w:szCs w:val="24"/>
          <w:highlight w:val="none"/>
        </w:rPr>
      </w:r>
    </w:p>
    <w:p>
      <w:pPr>
        <w:rPr>
          <w:rFonts w:ascii="Arial" w:hAnsi="Arial" w:eastAsia="Times New Roman" w:cs="Times New Roman"/>
          <w:b/>
          <w:sz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ГЛАВА 2. ЦЕЛЬ ДЕЯТЕЛЬНОСТИ И ОБЛАСТИ ОТВЕТСТВЕННОСТИ СПЕЦИАЛИСТА ПО УПРАВЛЕНИЮ ПЕРСОНАЛОМ</w:t>
      </w:r>
      <w:r>
        <w:rPr>
          <w:rFonts w:ascii="Arial" w:hAnsi="Arial" w:eastAsia="Times New Roman" w:cs="Times New Roman"/>
          <w:b/>
          <w:sz w:val="24"/>
        </w:rPr>
      </w:r>
      <w:r>
        <w:rPr>
          <w:rFonts w:ascii="Arial" w:hAnsi="Arial" w:eastAsia="Times New Roman" w:cs="Times New Roman"/>
          <w:b/>
          <w:sz w:val="24"/>
        </w:rPr>
      </w:r>
    </w:p>
    <w:p>
      <w:pPr>
        <w:rPr>
          <w:rFonts w:ascii="Arial" w:hAnsi="Arial" w:eastAsia="Times New Roman" w:cs="Times New Roman"/>
          <w:b/>
          <w:sz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sz w:val="24"/>
        </w:rPr>
        <w:t xml:space="preserve">Статья 4. Цель деятельности</w:t>
      </w:r>
      <w:r>
        <w:rPr>
          <w:rFonts w:ascii="Arial" w:hAnsi="Arial" w:eastAsia="Times New Roman" w:cs="Times New Roman"/>
          <w:b/>
          <w:sz w:val="24"/>
        </w:rPr>
      </w:r>
      <w:r>
        <w:rPr>
          <w:rFonts w:ascii="Arial" w:hAnsi="Arial" w:eastAsia="Times New Roman" w:cs="Times New Roman"/>
          <w:b/>
          <w:sz w:val="24"/>
        </w:rPr>
      </w:r>
    </w:p>
    <w:p>
      <w:pPr>
        <w:spacing w:after="240"/>
        <w:rPr>
          <w:rFonts w:ascii="Arial" w:hAnsi="Arial" w:eastAsia="Liberation Sans" w:cs="Liberation Sans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Целью деятельности специалиста по управл</w:t>
      </w:r>
      <w:r>
        <w:rPr>
          <w:rFonts w:ascii="Arial" w:hAnsi="Arial"/>
          <w:color w:val="000000"/>
          <w:sz w:val="24"/>
        </w:rPr>
        <w:t xml:space="preserve">ению персоналом является создание, развитие и поддержание безопасной, справедливой и </w:t>
      </w:r>
      <w:commentRangeStart w:id="2"/>
      <w:commentRangeStart w:id="3"/>
      <w:r>
        <w:rPr>
          <w:rFonts w:ascii="Arial" w:hAnsi="Arial"/>
          <w:color w:val="000000"/>
          <w:sz w:val="24"/>
        </w:rPr>
        <w:t xml:space="preserve">эффективной</w:t>
      </w:r>
      <w:commentRangeEnd w:id="2"/>
      <w:commentRangeEnd w:id="3"/>
      <w:r>
        <w:commentReference w:id="2"/>
        <w:commentReference w:id="3"/>
      </w:r>
      <w:r>
        <w:rPr>
          <w:rFonts w:ascii="Arial" w:hAnsi="Arial"/>
          <w:color w:val="000000"/>
          <w:sz w:val="24"/>
        </w:rPr>
        <w:t xml:space="preserve"> трудовой среды, способствующей достижению целей организации, раскрытию и развитию профессионального потенциала работников, а также развитию культуры созидатель</w:t>
      </w:r>
      <w:r>
        <w:rPr>
          <w:rFonts w:ascii="Arial" w:hAnsi="Arial"/>
          <w:color w:val="000000"/>
          <w:sz w:val="24"/>
        </w:rPr>
        <w:t xml:space="preserve">ного труда, коллективизма, взаимопомощи и </w:t>
      </w:r>
      <w:commentRangeStart w:id="4"/>
      <w:commentRangeStart w:id="5"/>
      <w:r>
        <w:rPr>
          <w:rFonts w:ascii="Arial" w:hAnsi="Arial"/>
          <w:color w:val="000000"/>
          <w:sz w:val="24"/>
        </w:rPr>
        <w:t xml:space="preserve">взаимоуважения</w:t>
      </w:r>
      <w:commentRangeEnd w:id="4"/>
      <w:commentRangeEnd w:id="5"/>
      <w:r>
        <w:commentReference w:id="4"/>
        <w:commentReference w:id="5"/>
      </w:r>
      <w:r>
        <w:rPr>
          <w:rFonts w:ascii="Arial" w:hAnsi="Arial"/>
          <w:color w:val="000000"/>
          <w:sz w:val="24"/>
        </w:rPr>
        <w:t xml:space="preserve">.</w:t>
      </w: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</w:p>
    <w:p>
      <w:pPr>
        <w:rPr>
          <w:rFonts w:ascii="Arial" w:hAnsi="Arial" w:eastAsia="Liberation Sans" w:cs="Liberation Sans"/>
          <w:b/>
          <w:color w:val="000000"/>
          <w:sz w:val="24"/>
        </w:rPr>
      </w:pPr>
      <w:r>
        <w:rPr>
          <w:rFonts w:ascii="Arial" w:hAnsi="Arial" w:eastAsia="Liberation Sans" w:cs="Liberation Sans"/>
          <w:b/>
          <w:color w:val="000000"/>
          <w:sz w:val="24"/>
        </w:rPr>
        <w:t xml:space="preserve">Статья 5. Области ответственности </w:t>
      </w:r>
      <w:r>
        <w:rPr>
          <w:rFonts w:ascii="Arial" w:hAnsi="Arial" w:eastAsia="Liberation Sans" w:cs="Liberation Sans"/>
          <w:b/>
          <w:color w:val="000000"/>
          <w:sz w:val="24"/>
        </w:rPr>
      </w:r>
      <w:r>
        <w:rPr>
          <w:rFonts w:ascii="Arial" w:hAnsi="Arial" w:eastAsia="Liberation Sans" w:cs="Liberation Sans"/>
          <w:b/>
          <w:color w:val="000000"/>
          <w:sz w:val="24"/>
        </w:rPr>
      </w:r>
    </w:p>
    <w:p>
      <w:pPr>
        <w:rPr>
          <w:rFonts w:ascii="Arial" w:hAnsi="Arial" w:eastAsia="Liberation Sans" w:cs="Liberation Sans"/>
          <w:color w:val="000000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  <w:t xml:space="preserve">В рамках реализации профессиональной цели специалисты по управлению персоналом отвечают за выполнение следующих функций на предприятии: найм, развитие, </w:t>
      </w:r>
      <w:r>
        <w:rPr>
          <w:rFonts w:ascii="Arial" w:hAnsi="Arial" w:eastAsia="Liberation Sans" w:cs="Liberation Sans"/>
          <w:color w:val="000000"/>
          <w:sz w:val="24"/>
        </w:rPr>
        <w:t xml:space="preserve">обучение, оценку работников, разработку и внедрение системы мотивации, а также иных кадровых процессов</w:t>
      </w:r>
      <w:r>
        <w:rPr>
          <w:rFonts w:ascii="Arial" w:hAnsi="Arial" w:eastAsia="Liberation Sans" w:cs="Liberation Sans"/>
          <w:color w:val="000000"/>
          <w:sz w:val="24"/>
        </w:rPr>
        <w:t xml:space="preserve">, разработку организационной структуры предприятия, создание и поддержание корпоративного кодекса организации.</w:t>
      </w: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</w:p>
    <w:p>
      <w:pPr>
        <w:rPr>
          <w:rFonts w:ascii="Arial" w:hAnsi="Arial" w:eastAsia="Liberation Sans" w:cs="Liberation Sans"/>
          <w:color w:val="000000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</w:p>
    <w:p>
      <w:pPr>
        <w:rPr>
          <w:rFonts w:ascii="Arial" w:hAnsi="Arial" w:eastAsia="Times New Roman" w:cs="Times New Roman"/>
          <w:b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ГЛАВА 3.  ПРАВИЛА И ПРИНЦИПЫ ПРОФЕССИОНАЛЬН</w:t>
      </w:r>
      <w:r>
        <w:rPr>
          <w:rFonts w:ascii="Arial" w:hAnsi="Arial" w:eastAsia="Times New Roman" w:cs="Times New Roman"/>
          <w:b/>
          <w:sz w:val="24"/>
          <w:szCs w:val="24"/>
        </w:rPr>
        <w:t xml:space="preserve">ОГО ПОВЕДЕНИЯ СПЕЦИАЛИСТА ПО УПРАВЛЕНИЮ </w:t>
      </w:r>
      <w:commentRangeStart w:id="6"/>
      <w:commentRangeStart w:id="7"/>
      <w:r>
        <w:rPr>
          <w:rFonts w:ascii="Arial" w:hAnsi="Arial" w:eastAsia="Times New Roman" w:cs="Times New Roman"/>
          <w:b/>
          <w:sz w:val="24"/>
          <w:szCs w:val="24"/>
        </w:rPr>
        <w:t xml:space="preserve">ПЕРСОНАЛОМ</w:t>
      </w:r>
      <w:commentRangeEnd w:id="6"/>
      <w:commentRangeEnd w:id="7"/>
      <w:r>
        <w:commentReference w:id="6"/>
        <w:commentReference w:id="7"/>
      </w:r>
      <w:r>
        <w:rPr>
          <w:rFonts w:ascii="Arial" w:hAnsi="Arial" w:eastAsia="Times New Roman" w:cs="Times New Roman"/>
          <w:b/>
          <w:sz w:val="24"/>
          <w:szCs w:val="24"/>
        </w:rPr>
      </w:r>
      <w:r>
        <w:rPr>
          <w:rFonts w:ascii="Arial" w:hAnsi="Arial" w:eastAsia="Times New Roman" w:cs="Times New Roman"/>
          <w:b/>
          <w:sz w:val="24"/>
          <w:szCs w:val="24"/>
        </w:rPr>
      </w:r>
    </w:p>
    <w:p>
      <w:pPr>
        <w:rPr>
          <w:rFonts w:ascii="Arial" w:hAnsi="Arial" w:eastAsia="Times New Roman" w:cs="Times New Roman"/>
          <w:b/>
          <w:sz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 w:eastAsia="Times New Roman" w:cs="Times New Roman"/>
          <w:b/>
          <w:sz w:val="24"/>
        </w:rPr>
        <w:t xml:space="preserve">Статья 6. Правило личной ответственности</w:t>
      </w:r>
      <w:r>
        <w:rPr>
          <w:rFonts w:ascii="Arial" w:hAnsi="Arial" w:eastAsia="Times New Roman" w:cs="Times New Roman"/>
          <w:b/>
          <w:sz w:val="24"/>
        </w:rPr>
      </w:r>
      <w:r>
        <w:rPr>
          <w:rFonts w:ascii="Arial" w:hAnsi="Arial" w:eastAsia="Times New Roman" w:cs="Times New Roman"/>
          <w:b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Концепция этического поведения специалиста по управлению персоналом строится на </w:t>
      </w:r>
      <w:r>
        <w:rPr>
          <w:rFonts w:ascii="Arial" w:hAnsi="Arial"/>
          <w:b/>
          <w:color w:val="000000"/>
          <w:sz w:val="24"/>
        </w:rPr>
        <w:t xml:space="preserve">правиле личной ответственности</w:t>
      </w:r>
      <w:r>
        <w:rPr>
          <w:rFonts w:ascii="Arial" w:hAnsi="Arial"/>
          <w:color w:val="000000"/>
          <w:sz w:val="24"/>
        </w:rPr>
        <w:t xml:space="preserve"> при поиске и реализации наилучшего профессионального </w:t>
      </w:r>
      <w:r>
        <w:rPr>
          <w:rFonts w:ascii="Arial" w:hAnsi="Arial"/>
          <w:color w:val="000000"/>
          <w:sz w:val="24"/>
        </w:rPr>
        <w:t xml:space="preserve">решения для данной рабочей ситуации.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Наилучшим является решение, которое в наибольшей степени приближает специалиста по управлению персоналом к высокому этическому и профессиональному стандарту поведения, отражает  этические принципы профессии и максимальн</w:t>
      </w:r>
      <w:r>
        <w:rPr>
          <w:rFonts w:ascii="Arial" w:hAnsi="Arial"/>
          <w:color w:val="000000"/>
          <w:sz w:val="24"/>
        </w:rPr>
        <w:t xml:space="preserve">о соответствует целям профессиональной деятельности в сфере управления персоналом.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rPr>
          <w:rFonts w:ascii="Arial" w:hAnsi="Arial" w:eastAsia="Times New Roman" w:cs="Times New Roman"/>
          <w:b/>
          <w:sz w:val="24"/>
        </w:rP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Статья 7. Принцип уважения</w:t>
      </w:r>
      <w:r>
        <w:rPr>
          <w:rFonts w:ascii="Arial" w:hAnsi="Arial" w:eastAsia="Times New Roman" w:cs="Times New Roman"/>
          <w:b/>
          <w:sz w:val="24"/>
        </w:rPr>
      </w:r>
      <w:r>
        <w:rPr>
          <w:rFonts w:ascii="Arial" w:hAnsi="Arial" w:eastAsia="Times New Roman" w:cs="Times New Roman"/>
          <w:b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Специалист по управлению персоналом действует на основе уважения к себе, сотрудникам и законным интересам организации.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  <w:szCs w:val="24"/>
          <w14:ligatures w14:val="none"/>
        </w:rPr>
      </w:pP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  <w:szCs w:val="24"/>
        </w:rPr>
        <w:t xml:space="preserve">Он внимательно относится к потребностям сотрудников, безусловно признает их </w:t>
      </w:r>
      <w:r>
        <w:rPr>
          <w:rFonts w:ascii="Arial" w:hAnsi="Arial"/>
          <w:color w:val="000000"/>
          <w:sz w:val="24"/>
          <w:szCs w:val="24"/>
        </w:rPr>
        <w:t xml:space="preserve">права, достоинство, свободы и профессиональные интересы, одновременн</w:t>
      </w:r>
      <w:r>
        <w:rPr>
          <w:rFonts w:ascii="Arial" w:hAnsi="Arial"/>
          <w:color w:val="000000"/>
          <w:sz w:val="24"/>
          <w:szCs w:val="24"/>
        </w:rPr>
        <w:t xml:space="preserve">о принимая во внимание цели, запросы и необходимость в устойчивом развитии организации.</w:t>
      </w:r>
      <w:r>
        <w:rPr>
          <w:rFonts w:ascii="Arial" w:hAnsi="Arial"/>
          <w:color w:val="000000"/>
          <w:sz w:val="24"/>
          <w:szCs w:val="24"/>
          <w14:ligatures w14:val="none"/>
        </w:rPr>
      </w:r>
      <w:r>
        <w:rPr>
          <w:rFonts w:ascii="Arial" w:hAnsi="Arial"/>
          <w:color w:val="000000"/>
          <w:sz w:val="24"/>
          <w:szCs w:val="24"/>
          <w14:ligatures w14:val="none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Специалист по управлению персоналом не должен своими решениями, дей</w:t>
      </w:r>
      <w:r>
        <w:rPr>
          <w:rFonts w:ascii="Arial" w:hAnsi="Arial"/>
          <w:color w:val="000000"/>
          <w:sz w:val="24"/>
        </w:rPr>
        <w:t xml:space="preserve">ствиями или бездействием способствовать нарушению прав сотрудников, дискриминации, унижению достоинства личности либо причинению вреда организации.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rPr>
          <w:rFonts w:ascii="Arial" w:hAnsi="Arial" w:eastAsia="Times New Roman" w:cs="Times New Roman"/>
          <w:b/>
          <w:sz w:val="24"/>
          <w:szCs w:val="24"/>
        </w:rP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Статья 8. Принцип конфиденциальности</w:t>
      </w:r>
      <w:r>
        <w:rPr>
          <w:rFonts w:ascii="Arial" w:hAnsi="Arial" w:eastAsia="Times New Roman" w:cs="Times New Roman"/>
          <w:b/>
          <w:sz w:val="24"/>
          <w:szCs w:val="24"/>
        </w:rPr>
      </w:r>
      <w:r>
        <w:rPr>
          <w:rFonts w:ascii="Arial" w:hAnsi="Arial" w:eastAsia="Times New Roman" w:cs="Times New Roman"/>
          <w:b/>
          <w:sz w:val="24"/>
          <w:szCs w:val="24"/>
        </w:rPr>
      </w:r>
    </w:p>
    <w:p>
      <w:pPr>
        <w:rPr>
          <w:rFonts w:ascii="Arial" w:hAnsi="Arial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  <w:szCs w:val="24"/>
        </w:rPr>
        <w:t xml:space="preserve">Специалист по управлению персоналом сохраняет личную информацию сотрудников, которую они ему сообщили в ходе частных бесед, не связанных с исполнением трудовых обязанностей и не предназначенного для официального учета.</w: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</w:r>
    </w:p>
    <w:p>
      <w:pPr>
        <w:rPr>
          <w:rFonts w:ascii="Arial" w:hAnsi="Arial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  <w:t xml:space="preserve">Специалист по управлению персоналом конкретизирует с сотрудником ту информацию, которую он получает в рамках своей профессиональной деятельности и которую он в дальнейшем планирует </w:t>
      </w:r>
      <w:commentRangeStart w:id="8"/>
      <w:commentRangeStart w:id="9"/>
      <w:r>
        <w:rPr>
          <w:rFonts w:ascii="Arial" w:hAnsi="Arial" w:eastAsia="Liberation Sans" w:cs="Liberation Sans"/>
          <w:color w:val="000000"/>
          <w:sz w:val="24"/>
        </w:rPr>
        <w:t xml:space="preserve">использовать</w:t>
      </w:r>
      <w:commentRangeEnd w:id="8"/>
      <w:commentRangeEnd w:id="9"/>
      <w:r>
        <w:commentReference w:id="8"/>
        <w:commentReference w:id="9"/>
      </w:r>
      <w:r>
        <w:rPr>
          <w:rFonts w:ascii="Arial" w:hAnsi="Arial" w:eastAsia="Liberation Sans" w:cs="Liberation Sans"/>
          <w:color w:val="000000"/>
          <w:sz w:val="24"/>
        </w:rPr>
        <w:t xml:space="preserve">.</w: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</w:r>
    </w:p>
    <w:p>
      <w:pPr>
        <w:rPr>
          <w:rFonts w:ascii="Arial" w:hAnsi="Arial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  <w:t xml:space="preserve">Специа</w:t>
      </w:r>
      <w:r>
        <w:rPr>
          <w:rFonts w:ascii="Arial" w:hAnsi="Arial" w:eastAsia="Liberation Sans" w:cs="Liberation Sans"/>
          <w:color w:val="000000"/>
          <w:sz w:val="24"/>
        </w:rPr>
        <w:t xml:space="preserve">лист по управлению персоналом должен осознавать проблемы, которые могут возникнуть в результате разглашения неподтвержденной информации и способствовать ее проверке и анализу.</w: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</w:r>
    </w:p>
    <w:p>
      <w:pPr>
        <w:rPr>
          <w:rFonts w:ascii="Arial" w:hAnsi="Arial" w:eastAsia="Liberation Sans" w:cs="Liberation Sans"/>
          <w:color w:val="000000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  <w:t xml:space="preserve">Специалист по персоналу защищает от неразглашения персональную </w:t>
      </w:r>
      <w:r>
        <w:rPr>
          <w:rFonts w:ascii="Arial" w:hAnsi="Arial" w:eastAsia="Liberation Sans" w:cs="Liberation Sans"/>
          <w:color w:val="000000"/>
          <w:sz w:val="24"/>
        </w:rPr>
        <w:t xml:space="preserve">информацию сотрудников, ставшей известной специалисту по управлению персоналом в рамках профессиональной деятельности, за исключением случаев, предусмотренных </w:t>
      </w:r>
      <w:commentRangeStart w:id="10"/>
      <w:commentRangeStart w:id="11"/>
      <w:r>
        <w:rPr>
          <w:rFonts w:ascii="Arial" w:hAnsi="Arial" w:eastAsia="Liberation Sans" w:cs="Liberation Sans"/>
          <w:color w:val="000000"/>
          <w:sz w:val="24"/>
        </w:rPr>
        <w:t xml:space="preserve">законом</w:t>
      </w:r>
      <w:commentRangeEnd w:id="10"/>
      <w:commentRangeEnd w:id="11"/>
      <w:r>
        <w:commentReference w:id="10"/>
        <w:commentReference w:id="11"/>
      </w:r>
      <w:r>
        <w:rPr>
          <w:rFonts w:ascii="Arial" w:hAnsi="Arial" w:eastAsia="Liberation Sans" w:cs="Liberation Sans"/>
          <w:color w:val="000000"/>
          <w:sz w:val="24"/>
        </w:rPr>
        <w:t xml:space="preserve">.</w:t>
      </w: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</w:p>
    <w:p>
      <w:pPr>
        <w:rPr>
          <w:rFonts w:ascii="Arial" w:hAnsi="Arial" w:eastAsia="Liberation Sans" w:cs="Liberation Sans"/>
          <w:color w:val="000000"/>
          <w:sz w:val="24"/>
        </w:rPr>
      </w:pPr>
      <w:r>
        <w:rPr>
          <w:rFonts w:ascii="Arial" w:hAnsi="Arial" w:eastAsia="Times New Roman" w:cs="Times New Roman"/>
          <w:b/>
          <w:sz w:val="24"/>
          <w:szCs w:val="24"/>
        </w:rPr>
        <w:t xml:space="preserve">Статья 9. Принцип процветания</w:t>
      </w:r>
      <w:r>
        <w:rPr>
          <w:rFonts w:ascii="Arial" w:hAnsi="Arial" w:eastAsia="Liberation Sans" w:cs="Liberation Sans"/>
          <w:color w:val="000000"/>
          <w:sz w:val="24"/>
        </w:rPr>
      </w:r>
      <w:r>
        <w:rPr>
          <w:rFonts w:ascii="Arial" w:hAnsi="Arial" w:eastAsia="Liberation Sans" w:cs="Liberation Sans"/>
          <w:color w:val="000000"/>
          <w:sz w:val="24"/>
        </w:rPr>
      </w:r>
    </w:p>
    <w:p>
      <w:pP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pPr>
      <w:r>
        <w:rPr>
          <w:rFonts w:ascii="Arial" w:hAnsi="Arial" w:eastAsia="Liberation Sans" w:cs="Liberation Sans"/>
          <w:color w:val="000000"/>
          <w:sz w:val="24"/>
          <w:szCs w:val="24"/>
        </w:rPr>
      </w:r>
      <w:r>
        <w:rPr>
          <w:rFonts w:ascii="Arial" w:hAnsi="Arial" w:eastAsia="Liberation Sans" w:cs="Liberation Sans"/>
          <w:color w:val="000000"/>
          <w:sz w:val="24"/>
          <w:szCs w:val="24"/>
        </w:rPr>
        <w:t xml:space="preserve">Специалист по управлению персоналом отвечает за реализацию прогр</w:t>
      </w:r>
      <w:r>
        <w:rPr>
          <w:rFonts w:ascii="Arial" w:hAnsi="Arial" w:eastAsia="Liberation Sans" w:cs="Liberation Sans"/>
          <w:color w:val="000000"/>
          <w:sz w:val="24"/>
          <w:szCs w:val="24"/>
        </w:rPr>
        <w:t xml:space="preserve">амм, направленных на поддержку и улучшение здоровья работников в связи с их трудовой деятельностью.</w:t>
      </w:r>
      <w: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r>
      <w: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r>
    </w:p>
    <w:p>
      <w:pP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pPr>
      <w:r>
        <w:rPr>
          <w:rFonts w:ascii="Arial" w:hAnsi="Arial" w:eastAsia="Liberation Sans" w:cs="Liberation Sans"/>
          <w:color w:val="000000"/>
          <w:sz w:val="24"/>
          <w:szCs w:val="24"/>
        </w:rPr>
      </w:r>
      <w:r>
        <w:rPr>
          <w:rFonts w:ascii="Arial" w:hAnsi="Arial" w:eastAsia="Liberation Sans" w:cs="Liberation Sans"/>
          <w:color w:val="000000"/>
          <w:sz w:val="24"/>
          <w:szCs w:val="24"/>
        </w:rPr>
        <w:t xml:space="preserve">Специалист по управлению персоналом применяет все возможные усилия для улучшения профессиональных навыков работников с целью реализации их потенциала и достижения целей компании.</w:t>
      </w:r>
      <w: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r>
      <w:r>
        <w:rPr>
          <w:rFonts w:ascii="Arial" w:hAnsi="Arial" w:eastAsia="Liberation Sans" w:cs="Liberation Sans"/>
          <w:color w:val="000000"/>
          <w:sz w:val="24"/>
          <w:szCs w:val="24"/>
          <w14:ligatures w14:val="none"/>
        </w:rPr>
      </w:r>
    </w:p>
    <w:p>
      <w:pPr>
        <w:rPr>
          <w:rFonts w:ascii="Arial" w:hAnsi="Arial"/>
          <w:sz w:val="24"/>
        </w:rPr>
      </w:pPr>
      <w:r>
        <w:rPr>
          <w:rFonts w:ascii="Arial" w:hAnsi="Arial" w:eastAsia="Liberation Sans" w:cs="Liberation Sans"/>
          <w:color w:val="000000"/>
          <w:sz w:val="24"/>
        </w:rPr>
        <w:t xml:space="preserve">Специалист  по у</w:t>
      </w:r>
      <w:r>
        <w:rPr>
          <w:rFonts w:ascii="Arial" w:hAnsi="Arial" w:eastAsia="Liberation Sans" w:cs="Liberation Sans"/>
          <w:color w:val="000000"/>
          <w:sz w:val="24"/>
        </w:rPr>
        <w:t xml:space="preserve">правлению персоналом действует в интересах устойчивого развития и долгосрочного успеха как организации в целом, так и каждого сотрудника в частности.</w: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 w:eastAsia="Times New Roman" w:cs="Times New Roman"/>
          <w:b/>
          <w:sz w:val="24"/>
        </w:rPr>
        <w:t xml:space="preserve">ГЛАВА 4. ПРОФЕССИОНАЛЬНАЯ ДОБРОСОВЕСТНОСТЬ И </w:t>
      </w:r>
      <w:commentRangeStart w:id="12"/>
      <w:commentRangeStart w:id="13"/>
      <w:r>
        <w:rPr>
          <w:rFonts w:ascii="Arial" w:hAnsi="Arial" w:eastAsia="Times New Roman" w:cs="Times New Roman"/>
          <w:b/>
          <w:sz w:val="24"/>
        </w:rPr>
        <w:t xml:space="preserve">ВЗАИМОДЕЙСТВИЕ</w:t>
      </w:r>
      <w:commentRangeEnd w:id="12"/>
      <w:commentRangeEnd w:id="13"/>
      <w:r>
        <w:commentReference w:id="12"/>
        <w:commentReference w:id="13"/>
      </w:r>
      <w:r>
        <w:rPr>
          <w:rFonts w:ascii="Arial" w:hAnsi="Arial" w:eastAsia="Times New Roman" w:cs="Times New Roman"/>
          <w:b/>
          <w:sz w:val="24"/>
        </w:rPr>
        <w:t xml:space="preserve"> 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b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  <w:t xml:space="preserve">Статья 10. Профессиональная компетентность и </w:t>
      </w:r>
      <w:r>
        <w:rPr>
          <w:rFonts w:ascii="Arial" w:hAnsi="Arial"/>
          <w:b/>
          <w:color w:val="000000"/>
          <w:sz w:val="24"/>
        </w:rPr>
        <w:t xml:space="preserve">объективность</w:t>
      </w:r>
      <w:r>
        <w:rPr>
          <w:rFonts w:ascii="Arial" w:hAnsi="Arial"/>
          <w:b/>
          <w:color w:val="000000"/>
          <w:sz w:val="24"/>
        </w:rPr>
      </w:r>
      <w:r>
        <w:rPr>
          <w:rFonts w:ascii="Arial" w:hAnsi="Arial"/>
          <w:b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Специалист по управлению персоналом проявляет ответственность, взвешенность и личностную </w:t>
      </w:r>
      <w:commentRangeStart w:id="14"/>
      <w:commentRangeStart w:id="15"/>
      <w:r>
        <w:rPr>
          <w:rFonts w:ascii="Arial" w:hAnsi="Arial"/>
          <w:color w:val="000000"/>
          <w:sz w:val="24"/>
        </w:rPr>
        <w:t xml:space="preserve">зрелость</w:t>
      </w:r>
      <w:commentRangeEnd w:id="14"/>
      <w:commentRangeEnd w:id="15"/>
      <w:r>
        <w:commentReference w:id="14"/>
        <w:commentReference w:id="15"/>
      </w:r>
      <w:r>
        <w:rPr>
          <w:rFonts w:ascii="Arial" w:hAnsi="Arial"/>
          <w:color w:val="000000"/>
          <w:sz w:val="24"/>
        </w:rPr>
        <w:t xml:space="preserve"> при принятии решений, затрагивающих трудовые права, профессиональное развитие, деловую репутацию, карьерные возможности и иные значимые интересы</w:t>
      </w:r>
      <w:r>
        <w:rPr>
          <w:rFonts w:ascii="Arial" w:hAnsi="Arial"/>
          <w:color w:val="000000"/>
          <w:sz w:val="24"/>
        </w:rPr>
        <w:t xml:space="preserve"> работников и кандидатов. 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Специалист по управлению персоналом обладает </w:t>
      </w:r>
      <w:commentRangeStart w:id="16"/>
      <w:commentRangeStart w:id="17"/>
      <w:r>
        <w:rPr>
          <w:rFonts w:ascii="Arial" w:hAnsi="Arial"/>
          <w:color w:val="000000"/>
          <w:sz w:val="24"/>
        </w:rPr>
        <w:t xml:space="preserve">необходимыми</w:t>
      </w:r>
      <w:commentRangeEnd w:id="16"/>
      <w:commentRangeEnd w:id="17"/>
      <w:r>
        <w:commentReference w:id="16"/>
        <w:commentReference w:id="17"/>
      </w:r>
      <w:r>
        <w:rPr>
          <w:rFonts w:ascii="Arial" w:hAnsi="Arial"/>
          <w:color w:val="000000"/>
          <w:sz w:val="24"/>
        </w:rPr>
        <w:t xml:space="preserve"> профессиональными знаниями, навыками и компетенциями, включая социальный интеллект, системное и стратегическое мышление, навыки коммуникации, оценки, развития и </w:t>
      </w:r>
      <w:r>
        <w:rPr>
          <w:rFonts w:ascii="Arial" w:hAnsi="Arial"/>
          <w:color w:val="000000"/>
          <w:sz w:val="24"/>
        </w:rPr>
        <w:t xml:space="preserve">сопровождения персонала. Он обязан поддерживать и совершенствовать свою профессиональную квалификацию, в том числе посредством обучения, обмена опытом, самообразования и получения дополнительного профессионального образования.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sz w:val="24"/>
        </w:rPr>
      </w:pPr>
      <w:r>
        <w:rPr>
          <w:rFonts w:ascii="Arial" w:hAnsi="Arial"/>
          <w:color w:val="000000"/>
          <w:sz w:val="24"/>
        </w:rPr>
        <w:t xml:space="preserve">Специалист по управлению перс</w:t>
      </w:r>
      <w:r>
        <w:rPr>
          <w:rFonts w:ascii="Arial" w:hAnsi="Arial"/>
          <w:color w:val="000000"/>
          <w:sz w:val="24"/>
        </w:rPr>
        <w:t xml:space="preserve">оналом не использует свое профессиональное положение, доступ к информации, служебные полномочия или влияние на кадровые решения в личных целях, а также в целях получения преимуществ для себя, своих родственников, друзей, знакомых или иных лиц. Специалист и</w:t>
      </w:r>
      <w:r>
        <w:rPr>
          <w:rFonts w:ascii="Arial" w:hAnsi="Arial"/>
          <w:color w:val="000000"/>
          <w:sz w:val="24"/>
        </w:rPr>
        <w:t xml:space="preserve">збегает </w:t>
      </w:r>
      <w:r>
        <w:rPr>
          <w:rFonts w:ascii="Arial" w:hAnsi="Arial"/>
          <w:color w:val="000000"/>
          <w:sz w:val="24"/>
        </w:rPr>
        <w:t xml:space="preserve">ситуаций, которые могут повлечь конфликт интересов либо создать обоснованные сомнения в его объективности, беспристрастности и добросовестности.</w: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  <w:t xml:space="preserve">Статья 11. Профессиональное взаимодействие и обмен опытом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Во взаимодействии с коллегами и иными специал</w:t>
      </w:r>
      <w:r>
        <w:rPr>
          <w:rFonts w:ascii="Arial" w:hAnsi="Arial"/>
          <w:color w:val="000000"/>
          <w:sz w:val="24"/>
        </w:rPr>
        <w:t xml:space="preserve">истами в области управления персоналом специалист руководствуется принципами взаимного уважения, профессиональной солидарности, добросовестности, честного и открытого диалога. Оценка и критика профессиональных действий коллег корректны, объективны и </w:t>
      </w:r>
      <w:r>
        <w:rPr>
          <w:rFonts w:ascii="Arial" w:hAnsi="Arial"/>
          <w:color w:val="000000"/>
          <w:sz w:val="24"/>
        </w:rPr>
        <w:t xml:space="preserve">обосно</w:t>
      </w:r>
      <w:r>
        <w:rPr>
          <w:rFonts w:ascii="Arial" w:hAnsi="Arial"/>
          <w:color w:val="000000"/>
          <w:sz w:val="24"/>
        </w:rPr>
        <w:t xml:space="preserve">ванны</w:t>
      </w:r>
      <w:r>
        <w:rPr>
          <w:rFonts w:ascii="Arial" w:hAnsi="Arial"/>
          <w:color w:val="000000"/>
          <w:sz w:val="24"/>
        </w:rPr>
        <w:t xml:space="preserve">, осуществляются в конструктивной форме и направлены на повышение качества работы, а не на умаление деловой репутации, профессионального авторитета или личного достоинства.</w:t>
      </w:r>
      <w:r>
        <w:rPr>
          <w:rFonts w:ascii="Arial" w:hAnsi="Arial"/>
          <w:color w:val="000000"/>
          <w:sz w:val="24"/>
        </w:rPr>
      </w:r>
      <w:r>
        <w:rPr>
          <w:rFonts w:ascii="Arial" w:hAnsi="Arial"/>
          <w:color w:val="000000"/>
          <w:sz w:val="24"/>
        </w:rPr>
      </w:r>
    </w:p>
    <w:p>
      <w:pPr>
        <w:spacing w:after="240"/>
        <w:rPr>
          <w:rFonts w:ascii="Arial" w:hAnsi="Arial"/>
          <w:color w:val="000000"/>
          <w:sz w:val="24"/>
          <w:szCs w:val="24"/>
          <w:highlight w:val="none"/>
        </w:rPr>
      </w:pPr>
      <w:r>
        <w:rPr>
          <w:rFonts w:ascii="Arial" w:hAnsi="Arial"/>
          <w:color w:val="000000"/>
          <w:sz w:val="24"/>
        </w:rPr>
        <w:t xml:space="preserve">Специалисты по управлению персоналом способствуют обмену профессиональным опыт</w:t>
      </w:r>
      <w:r>
        <w:rPr>
          <w:rFonts w:ascii="Arial" w:hAnsi="Arial"/>
          <w:color w:val="000000"/>
          <w:sz w:val="24"/>
        </w:rPr>
        <w:t xml:space="preserve">ом, развитию и распространению лучших практик, наставничеству, а также оказанию взаимной помощи при решении профессиональных задач. Такая деятельность осуществляется с соблюдением требований законодательства, внутренних документов организации и установленн</w:t>
      </w:r>
      <w:r>
        <w:rPr>
          <w:rFonts w:ascii="Arial" w:hAnsi="Arial"/>
          <w:color w:val="000000"/>
          <w:sz w:val="24"/>
        </w:rPr>
        <w:t xml:space="preserve">ого уровня </w:t>
      </w:r>
      <w:commentRangeStart w:id="18"/>
      <w:commentRangeStart w:id="19"/>
      <w:r>
        <w:rPr>
          <w:rFonts w:ascii="Arial" w:hAnsi="Arial"/>
          <w:color w:val="000000"/>
          <w:sz w:val="24"/>
        </w:rPr>
        <w:t xml:space="preserve">конфиденциальности</w:t>
      </w:r>
      <w:commentRangeEnd w:id="18"/>
      <w:commentRangeEnd w:id="19"/>
      <w:r>
        <w:commentReference w:id="18"/>
        <w:commentReference w:id="19"/>
      </w:r>
      <w:r>
        <w:rPr>
          <w:rFonts w:ascii="Arial" w:hAnsi="Arial"/>
          <w:color w:val="000000"/>
          <w:sz w:val="24"/>
        </w:rPr>
        <w:t xml:space="preserve">.</w:t>
      </w:r>
      <w:r>
        <w:rPr>
          <w:rFonts w:ascii="Arial" w:hAnsi="Arial"/>
          <w:color w:val="000000"/>
          <w:sz w:val="24"/>
          <w:szCs w:val="24"/>
          <w:highlight w:val="none"/>
        </w:rPr>
      </w:r>
      <w:r>
        <w:rPr>
          <w:rFonts w:ascii="Arial" w:hAnsi="Arial"/>
          <w:color w:val="000000"/>
          <w:sz w:val="24"/>
          <w:szCs w:val="24"/>
          <w:highlight w:val="none"/>
        </w:rPr>
      </w:r>
    </w:p>
    <w:p>
      <w:pPr>
        <w:rPr>
          <w:rFonts w:ascii="Arial" w:hAnsi="Arial" w:eastAsia="Times New Roman" w:cs="Times New Roman"/>
          <w:b/>
          <w:bCs/>
          <w:color w:val="000000"/>
          <w:sz w:val="24"/>
          <w:szCs w:val="24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Arial" w:hAnsi="Arial"/>
          <w:color w:val="000000"/>
          <w:sz w:val="24"/>
          <w:szCs w:val="24"/>
        </w:rPr>
        <w:br/>
      </w:r>
      <w:r>
        <w:rPr>
          <w:rFonts w:ascii="Arial" w:hAnsi="Arial" w:eastAsia="Times New Roman" w:cs="Times New Roman"/>
          <w:b/>
          <w:bCs/>
          <w:color w:val="000000"/>
          <w:sz w:val="24"/>
          <w:szCs w:val="24"/>
        </w:rPr>
        <w:t xml:space="preserve">ЗАКЛЮЧЕНИЕ</w:t>
      </w:r>
      <w:r>
        <w:rPr>
          <w:rFonts w:ascii="Arial" w:hAnsi="Arial" w:eastAsia="Times New Roman" w:cs="Times New Roman"/>
          <w:b/>
          <w:bCs/>
          <w:color w:val="000000"/>
          <w:sz w:val="24"/>
          <w:szCs w:val="24"/>
        </w:rPr>
      </w:r>
      <w:r>
        <w:rPr>
          <w:rFonts w:ascii="Arial" w:hAnsi="Arial" w:eastAsia="Times New Roman" w:cs="Times New Roman"/>
          <w:b/>
          <w:bCs/>
          <w:color w:val="000000"/>
          <w:sz w:val="24"/>
          <w:szCs w:val="24"/>
          <w14:ligatures w14:val="none"/>
        </w:rPr>
      </w:r>
    </w:p>
    <w:p>
      <w:pPr>
        <w:spacing w:after="240"/>
        <w:rPr>
          <w:rFonts w:ascii="Arial" w:hAnsi="Arial"/>
          <w:color w:val="000000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/>
          <w:color w:val="000000"/>
          <w:sz w:val="24"/>
          <w:szCs w:val="24"/>
        </w:rPr>
      </w:r>
      <w:r>
        <w:rPr>
          <w:rFonts w:ascii="Arial" w:hAnsi="Arial"/>
          <w:color w:val="000000"/>
          <w:sz w:val="24"/>
          <w:szCs w:val="24"/>
        </w:rPr>
        <w:t xml:space="preserve">Этот Этический кодекс выступает профессиональным нравственным ориентиром, который каждый специалист по управлению персоналом принимает добровольно. Руководствуясь его положениями, специалист осознанно берёт на себя обязанность не только применять закреплён</w:t>
      </w:r>
      <w:r>
        <w:rPr>
          <w:rFonts w:ascii="Arial" w:hAnsi="Arial"/>
          <w:color w:val="000000"/>
          <w:sz w:val="24"/>
          <w:szCs w:val="24"/>
        </w:rPr>
        <w:t xml:space="preserve">ные в нём принципы в профессиональной деятельности, но и личным примером укреплять доверие к профессии в глазах работников, работодателей и общества в целом.</w:t>
      </w:r>
      <w:r>
        <w:rPr>
          <w:rFonts w:ascii="Arial" w:hAnsi="Arial"/>
          <w:color w:val="000000"/>
          <w:sz w:val="24"/>
          <w:szCs w:val="24"/>
          <w14:ligatures w14:val="none"/>
        </w:rPr>
      </w:r>
      <w:r>
        <w:rPr>
          <w:rFonts w:ascii="Arial" w:hAnsi="Arial"/>
          <w:color w:val="000000"/>
          <w:sz w:val="24"/>
          <w:szCs w:val="24"/>
          <w14:ligatures w14:val="none"/>
        </w:rPr>
      </w:r>
      <w:r>
        <w:rPr>
          <w:rFonts w:ascii="Arial" w:hAnsi="Arial"/>
          <w:color w:val="000000"/>
          <w:sz w:val="24"/>
          <w:szCs w:val="24"/>
        </w:rPr>
      </w:r>
      <w:r>
        <w:rPr>
          <w:rFonts w:ascii="Arial" w:hAnsi="Arial"/>
          <w:color w:val="000000"/>
          <w:sz w:val="24"/>
          <w:szCs w:val="24"/>
          <w14:ligatures w14:val="none"/>
        </w:rPr>
      </w:r>
      <w:r>
        <w:rPr>
          <w:rFonts w:ascii="Arial" w:hAnsi="Arial"/>
          <w:color w:val="000000"/>
          <w:sz w:val="24"/>
          <w:szCs w:val="24"/>
          <w14:ligatures w14:val="none"/>
        </w:rPr>
      </w:r>
      <w:r>
        <w:rPr>
          <w:rFonts w:ascii="Arial" w:hAnsi="Arial"/>
          <w:color w:val="000000"/>
          <w:sz w:val="24"/>
          <w:szCs w:val="24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8" w:author="MateBook X-Pro" w:date="2026-08-10T07:03:00Z" w:initials="MX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Не хватает во всем кодексе какой то концовки, как будто текст просто оборван и все. </w:t>
      </w:r>
    </w:p>
  </w:comment>
  <w:comment w:id="19" w:author="Elena Sadykova" w:date="2026-08-10T13:01:20Z" w:initials="ES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Добавила текст ниже</w:t>
      </w:r>
    </w:p>
  </w:comment>
  <w:comment w:id="16" w:author="MateBook X-Pro" w:date="2026-08-10T07:02:00Z" w:initials="MX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Звучит как будто обязан. А если их нет, или как это влияет на кодекс?</w:t>
      </w:r>
    </w:p>
  </w:comment>
  <w:comment w:id="17" w:author="Elena Sadykova" w:date="2026-08-10T12:56:32Z" w:initials="ES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если не обладает, то согласно второму предложению обязан совершенствовать свою про квалификацию.</w:t>
      </w:r>
    </w:p>
  </w:comment>
  <w:comment w:id="14" w:author="MateBook X-Pro" w:date="2026-08-10T07:01:00Z" w:initials="MX">
    <w:p w14:paraId="00000005" w14:textId="0000000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Опять все субъективные термины, надо или их пояснять или убирать те что описаны в терминах</w:t>
      </w:r>
    </w:p>
  </w:comment>
  <w:comment w:id="15" w:author="Elena Sadykova" w:date="2026-08-10T12:55:09Z" w:initials="ES">
    <w:p w14:paraId="00000006" w14:textId="0000000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нет, все термины, входящие в кодекс не описываются. Описываются только те, которые несут для нас определенный контекст.</w:t>
      </w:r>
    </w:p>
    <w:p w14:paraId="00000007" w14:textId="00000007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/>
      </w:r>
    </w:p>
    <w:p w14:paraId="00000008" w14:textId="00000008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Если мы увидим в процесс работы кодекса, что у людей возникают вопросы к какому-то определению, то в этом случае внесем по нему инфомацию. Перегружать текст не хочется. Чем длинне и формальнее, тем меньше шансов на то, что его дочитают вообще</w:t>
      </w:r>
    </w:p>
  </w:comment>
  <w:comment w:id="12" w:author="MateBook X-Pro" w:date="2026-08-10T07:01:00Z" w:initials="MX">
    <w:p w14:paraId="00000009" w14:textId="00000009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А это не принципы? Почему они выделены отдельно?</w:t>
      </w:r>
    </w:p>
  </w:comment>
  <w:comment w:id="13" w:author="Elena Sadykova" w:date="2026-08-10T12:52:40Z" w:initials="ES">
    <w:p w14:paraId="0000000A" w14:textId="0000000A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так обычно в проф кодексах прописывается взаимодействие с проф сообществом. По всей видимости, для привлечение специального внимания к этой теме.</w:t>
      </w:r>
    </w:p>
  </w:comment>
  <w:comment w:id="10" w:author="MateBook X-Pro" w:date="2026-08-10T06:59:00Z" w:initials="MX">
    <w:p w14:paraId="0000000B" w14:textId="0000000B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Опять же конфликт с целями работодателя. Причем законными. Не понятно что можно говорить рукоовджителю что нет</w:t>
      </w:r>
    </w:p>
  </w:comment>
  <w:comment w:id="11" w:author="Elena Sadykova" w:date="2026-08-10T12:42:28Z" w:initials="ES">
    <w:p w14:paraId="0000000C" w14:textId="0000000C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а в чем конфликт с целями? Работодатель планирует нарушить закон? СУП должен ему в этом помочь, чтобы учесть его интересы?</w:t>
      </w:r>
    </w:p>
  </w:comment>
  <w:comment w:id="8" w:author="MateBook X-Pro" w:date="2026-08-10T06:58:00Z" w:initials="MX">
    <w:p w14:paraId="0000000D" w14:textId="0000000D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Сложно в реализации</w:t>
      </w:r>
    </w:p>
  </w:comment>
  <w:comment w:id="9" w:author="Elena Sadykova" w:date="2026-08-10T12:41:15Z" w:initials="ES">
    <w:p w14:paraId="0000000E" w14:textId="0000000E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обычно это происходит через письменную фиксацию договоренностей по итогам беседы.</w:t>
      </w:r>
    </w:p>
  </w:comment>
  <w:comment w:id="6" w:author="MateBook X-Pro" w:date="2026-08-10T07:00:00Z" w:initials="MX">
    <w:p w14:paraId="0000000F" w14:textId="0000000F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Я правильно поняла, что теперь не 3 приницпа, а 4 добавилась личная ответственность?</w:t>
      </w:r>
    </w:p>
  </w:comment>
  <w:comment w:id="7" w:author="Elena Sadykova" w:date="2026-08-10T12:25:07Z" w:initials="ES">
    <w:p w14:paraId="00000010" w14:textId="00000010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нет, </w:t>
      </w:r>
    </w:p>
    <w:p w14:paraId="00000011" w14:textId="0000001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Принцип — это фундаментальная ценность, вектор поведения (уважение, конфиденциальность, процветание), но не дает готовой инструкции для каждого отдельного случая. Принципы — это содержательная основа этики.</w:t>
      </w:r>
    </w:p>
    <w:p w14:paraId="00000012" w14:textId="0000001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Правило — это более конкретное предписание, которое определяет «как именно действовать» (инструментальная норма). </w:t>
      </w:r>
    </w:p>
    <w:p w14:paraId="00000013" w14:textId="0000001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Правило не отвечает на вопрос «что такое хорошо?» (на это отвечают принципы уважения, конфиденциальности, процветания). Оно дает предписание: специалист обязан активно искать то решение, которое максимально соответствует этим принципам.</w:t>
      </w:r>
    </w:p>
  </w:comment>
  <w:comment w:id="4" w:author="MateBook X-Pro" w:date="2026-08-10T06:55:00Z" w:initials="MX">
    <w:p w14:paraId="00000014" w14:textId="0000001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И вот этих тоже нет в терминах. Тогда не понятно почему 3 разшифрованы и эти тоже субъективные нет.</w:t>
      </w:r>
    </w:p>
  </w:comment>
  <w:comment w:id="5" w:author="Elena Sadykova" w:date="2026-08-10T12:10:25Z" w:initials="ES">
    <w:p w14:paraId="00000015" w14:textId="0000001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взаимоуважение - понятный термин имхо. Мы же не все термины объяснять должны, а только те, которые несут для нас определенный контекст.</w:t>
      </w:r>
    </w:p>
  </w:comment>
  <w:comment w:id="2" w:author="MateBook X-Pro" w:date="2026-08-10T06:55:00Z" w:initials="MX">
    <w:p w14:paraId="00000016" w14:textId="0000001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Вот например в терминах нет понятия безопасной и эффективной трудовой среды. Это что имеется ввиду? </w:t>
      </w:r>
    </w:p>
  </w:comment>
  <w:comment w:id="3" w:author="Elena Sadykova" w:date="2026-08-10T12:09:02Z" w:initials="ES">
    <w:p w14:paraId="00000017" w14:textId="00000017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надо добавить в блок определений после определения "трудовой среды":</w:t>
      </w:r>
    </w:p>
    <w:p w14:paraId="00000018" w14:textId="00000018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/>
      </w:r>
    </w:p>
    <w:p w14:paraId="00000019" w14:textId="00000019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Безопасная и эффективная трудовая среда обеспечивает защиту жизни, физического здоровья, прав и свобод работников и целенаправленно поддерживает  высокую результативность совместной деятельности, способствуя достижению целей организации.</w:t>
      </w:r>
    </w:p>
  </w:comment>
  <w:comment w:id="0" w:author="MateBook X-Pro" w:date="2026-08-10T06:53:00Z" w:initials="MX">
    <w:p w14:paraId="0000001A" w14:textId="0000001A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Все три термина мне нарвятся но при этом они не совпадают с принципами самого кодекса. Было бы логично дать определение и трех принципов кодекса тогда и эти параметры отдельнить от них. А то не понятно ведь эти 3 не являются параметрами кодекса но их мы расшифровываем и для чего? </w:t>
      </w:r>
    </w:p>
  </w:comment>
  <w:comment w:id="1" w:author="Elena Sadykova" w:date="2026-08-10T11:57:54Z" w:initials="ES">
    <w:p w14:paraId="0000001B" w14:textId="0000001B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тк они (6 понятий) в дальнейшем используются. Я сначала добавила сюда и три принципа, но тогда получается, что информация дублируется и убрала.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  <w15:commentEx w15:paraId="00000002" w15:paraIdParent="00000001" w15:done="0"/>
  <w15:commentEx w15:paraId="00000003" w15:done="1"/>
  <w15:commentEx w15:paraId="00000004" w15:paraIdParent="00000003" w15:done="0"/>
  <w15:commentEx w15:paraId="00000005" w15:done="1"/>
  <w15:commentEx w15:paraId="00000008" w15:paraIdParent="00000005" w15:done="0"/>
  <w15:commentEx w15:paraId="00000009" w15:done="1"/>
  <w15:commentEx w15:paraId="0000000A" w15:paraIdParent="00000009" w15:done="0"/>
  <w15:commentEx w15:paraId="0000000B" w15:done="1"/>
  <w15:commentEx w15:paraId="0000000C" w15:paraIdParent="0000000B" w15:done="0"/>
  <w15:commentEx w15:paraId="0000000D" w15:done="1"/>
  <w15:commentEx w15:paraId="0000000E" w15:paraIdParent="0000000D" w15:done="0"/>
  <w15:commentEx w15:paraId="0000000F" w15:done="1"/>
  <w15:commentEx w15:paraId="00000013" w15:paraIdParent="0000000F" w15:done="0"/>
  <w15:commentEx w15:paraId="00000014" w15:done="1"/>
  <w15:commentEx w15:paraId="00000015" w15:paraIdParent="00000014" w15:done="0"/>
  <w15:commentEx w15:paraId="00000016" w15:done="1"/>
  <w15:commentEx w15:paraId="00000019" w15:paraIdParent="00000016" w15:done="0"/>
  <w15:commentEx w15:paraId="0000001A" w15:done="1"/>
  <w15:commentEx w15:paraId="0000001B" w15:paraIdParent="000000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23F63F" w16cex:dateUtc="2026-08-10T04:03:00Z"/>
  <w16cex:commentExtensible w16cex:durableId="1D723EF4" w16cex:dateUtc="2026-08-10T10:01:20Z"/>
  <w16cex:commentExtensible w16cex:durableId="2E23F605" w16cex:dateUtc="2026-08-10T04:02:00Z"/>
  <w16cex:commentExtensible w16cex:durableId="17D12727" w16cex:dateUtc="2026-08-10T09:56:32Z"/>
  <w16cex:commentExtensible w16cex:durableId="2E23F5D8" w16cex:dateUtc="2026-08-10T04:01:00Z"/>
  <w16cex:commentExtensible w16cex:durableId="59C5DBD1" w16cex:dateUtc="2026-08-10T09:55:09Z"/>
  <w16cex:commentExtensible w16cex:durableId="2E23F5C7" w16cex:dateUtc="2026-08-10T04:01:00Z"/>
  <w16cex:commentExtensible w16cex:durableId="450595F2" w16cex:dateUtc="2026-08-10T09:52:40Z"/>
  <w16cex:commentExtensible w16cex:durableId="2E23F541" w16cex:dateUtc="2026-08-10T03:59:00Z"/>
  <w16cex:commentExtensible w16cex:durableId="3E7B37C1" w16cex:dateUtc="2026-08-10T09:42:28Z"/>
  <w16cex:commentExtensible w16cex:durableId="2E23F522" w16cex:dateUtc="2026-08-10T03:58:00Z"/>
  <w16cex:commentExtensible w16cex:durableId="789168B8" w16cex:dateUtc="2026-08-10T09:41:15Z"/>
  <w16cex:commentExtensible w16cex:durableId="2E23F5A5" w16cex:dateUtc="2026-08-10T04:00:00Z"/>
  <w16cex:commentExtensible w16cex:durableId="0447A71F" w16cex:dateUtc="2026-08-10T09:25:07Z"/>
  <w16cex:commentExtensible w16cex:durableId="2E23F470" w16cex:dateUtc="2026-08-10T03:55:00Z"/>
  <w16cex:commentExtensible w16cex:durableId="3D547277" w16cex:dateUtc="2026-08-10T09:10:25Z"/>
  <w16cex:commentExtensible w16cex:durableId="2E23F451" w16cex:dateUtc="2026-08-10T03:55:00Z"/>
  <w16cex:commentExtensible w16cex:durableId="052E7891" w16cex:dateUtc="2026-08-10T09:09:02Z"/>
  <w16cex:commentExtensible w16cex:durableId="2E23F407" w16cex:dateUtc="2026-08-10T03:53:00Z"/>
  <w16cex:commentExtensible w16cex:durableId="645FC0C8" w16cex:dateUtc="2026-08-10T08:57:5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E23F63F"/>
  <w16cid:commentId w16cid:paraId="00000002" w16cid:durableId="1D723EF4"/>
  <w16cid:commentId w16cid:paraId="00000003" w16cid:durableId="2E23F605"/>
  <w16cid:commentId w16cid:paraId="00000004" w16cid:durableId="17D12727"/>
  <w16cid:commentId w16cid:paraId="00000005" w16cid:durableId="2E23F5D8"/>
  <w16cid:commentId w16cid:paraId="00000008" w16cid:durableId="59C5DBD1"/>
  <w16cid:commentId w16cid:paraId="00000009" w16cid:durableId="2E23F5C7"/>
  <w16cid:commentId w16cid:paraId="0000000A" w16cid:durableId="450595F2"/>
  <w16cid:commentId w16cid:paraId="0000000B" w16cid:durableId="2E23F541"/>
  <w16cid:commentId w16cid:paraId="0000000C" w16cid:durableId="3E7B37C1"/>
  <w16cid:commentId w16cid:paraId="0000000D" w16cid:durableId="2E23F522"/>
  <w16cid:commentId w16cid:paraId="0000000E" w16cid:durableId="789168B8"/>
  <w16cid:commentId w16cid:paraId="0000000F" w16cid:durableId="2E23F5A5"/>
  <w16cid:commentId w16cid:paraId="00000013" w16cid:durableId="0447A71F"/>
  <w16cid:commentId w16cid:paraId="00000014" w16cid:durableId="2E23F470"/>
  <w16cid:commentId w16cid:paraId="00000015" w16cid:durableId="3D547277"/>
  <w16cid:commentId w16cid:paraId="00000016" w16cid:durableId="2E23F451"/>
  <w16cid:commentId w16cid:paraId="00000019" w16cid:durableId="052E7891"/>
  <w16cid:commentId w16cid:paraId="0000001A" w16cid:durableId="2E23F407"/>
  <w16cid:commentId w16cid:paraId="0000001B" w16cid:durableId="645FC0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ena Sadykova">
    <w15:presenceInfo w15:providerId="Teamlab" w15:userId="Elena Sadykova"/>
  </w15:person>
  <w15:person w15:author="MateBook X-Pro">
    <w15:presenceInfo w15:providerId="Teamlab" w15:userId="MateBook X-Pr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710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2 Char"/>
    <w:basedOn w:val="710"/>
    <w:link w:val="702"/>
    <w:uiPriority w:val="9"/>
    <w:rPr>
      <w:rFonts w:ascii="Liberation Sans" w:hAnsi="Liberation Sans" w:eastAsia="Liberation Sans" w:cs="Liberation Sans"/>
      <w:sz w:val="34"/>
    </w:rPr>
  </w:style>
  <w:style w:type="character" w:styleId="657">
    <w:name w:val="Heading 3 Char"/>
    <w:basedOn w:val="710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8">
    <w:name w:val="Heading 4 Char"/>
    <w:basedOn w:val="710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59">
    <w:name w:val="Heading 5 Char"/>
    <w:basedOn w:val="710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0">
    <w:name w:val="Heading 6 Char"/>
    <w:basedOn w:val="710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1">
    <w:name w:val="Heading 7 Char"/>
    <w:basedOn w:val="710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2">
    <w:name w:val="Heading 8 Char"/>
    <w:basedOn w:val="710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3">
    <w:name w:val="Heading 9 Char"/>
    <w:basedOn w:val="710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4">
    <w:name w:val="Title Char"/>
    <w:basedOn w:val="710"/>
    <w:link w:val="730"/>
    <w:uiPriority w:val="10"/>
    <w:rPr>
      <w:sz w:val="48"/>
      <w:szCs w:val="48"/>
    </w:rPr>
  </w:style>
  <w:style w:type="character" w:styleId="665">
    <w:name w:val="Subtitle Char"/>
    <w:basedOn w:val="710"/>
    <w:link w:val="732"/>
    <w:uiPriority w:val="11"/>
    <w:rPr>
      <w:sz w:val="24"/>
      <w:szCs w:val="24"/>
    </w:rPr>
  </w:style>
  <w:style w:type="character" w:styleId="666">
    <w:name w:val="Quote Char"/>
    <w:link w:val="823"/>
    <w:uiPriority w:val="29"/>
    <w:rPr>
      <w:i/>
    </w:rPr>
  </w:style>
  <w:style w:type="character" w:styleId="667">
    <w:name w:val="Intense Quote Char"/>
    <w:link w:val="825"/>
    <w:uiPriority w:val="30"/>
    <w:rPr>
      <w:i/>
    </w:rPr>
  </w:style>
  <w:style w:type="character" w:styleId="668">
    <w:name w:val="Header Char"/>
    <w:basedOn w:val="710"/>
    <w:link w:val="720"/>
    <w:uiPriority w:val="99"/>
  </w:style>
  <w:style w:type="character" w:styleId="669">
    <w:name w:val="Footer Char"/>
    <w:basedOn w:val="710"/>
    <w:link w:val="731"/>
    <w:uiPriority w:val="99"/>
  </w:style>
  <w:style w:type="character" w:styleId="670">
    <w:name w:val="Caption Char"/>
    <w:basedOn w:val="710"/>
    <w:link w:val="717"/>
    <w:uiPriority w:val="35"/>
    <w:rPr>
      <w:b/>
      <w:bCs/>
      <w:color w:val="4f81bd" w:themeColor="accent1"/>
      <w:sz w:val="18"/>
      <w:szCs w:val="18"/>
    </w:rPr>
  </w:style>
  <w:style w:type="table" w:styleId="671">
    <w:name w:val="Plain Table 1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2">
    <w:name w:val="Plain Table 2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3">
    <w:name w:val="Plain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4">
    <w:name w:val="Plain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Plain Table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6">
    <w:name w:val="Grid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0">
    <w:name w:val="Grid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1">
    <w:name w:val="Grid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82">
    <w:name w:val="Grid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List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List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85">
    <w:name w:val="List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List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List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688">
    <w:name w:val="List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89">
    <w:name w:val="List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690">
    <w:name w:val="Bordered &amp; Lined - Accent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691">
    <w:name w:val="Bordered &amp; Lined - Accent 1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692">
    <w:name w:val="Bordered &amp; Lined - Accent 2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693">
    <w:name w:val="Bordered &amp; Lined - Accent 3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694">
    <w:name w:val="Bordered &amp; Lined - Accent 4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695">
    <w:name w:val="Bordered &amp; Lined - Accent 5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696">
    <w:name w:val="Bordered &amp; Lined - Accent 6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character" w:styleId="697">
    <w:name w:val="Footnote Text Char"/>
    <w:link w:val="718"/>
    <w:uiPriority w:val="99"/>
    <w:rPr>
      <w:sz w:val="18"/>
    </w:rPr>
  </w:style>
  <w:style w:type="character" w:styleId="698">
    <w:name w:val="Endnote Text Char"/>
    <w:link w:val="716"/>
    <w:uiPriority w:val="99"/>
    <w:rPr>
      <w:sz w:val="20"/>
    </w:rPr>
  </w:style>
  <w:style w:type="paragraph" w:styleId="699">
    <w:name w:val="TOC Heading"/>
    <w:uiPriority w:val="39"/>
    <w:unhideWhenUsed/>
  </w:style>
  <w:style w:type="paragraph" w:styleId="70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01">
    <w:name w:val="Heading 1"/>
    <w:basedOn w:val="700"/>
    <w:next w:val="700"/>
    <w:link w:val="784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02">
    <w:name w:val="Heading 2"/>
    <w:basedOn w:val="700"/>
    <w:next w:val="700"/>
    <w:link w:val="805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700"/>
    <w:next w:val="700"/>
    <w:link w:val="813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4">
    <w:name w:val="Heading 4"/>
    <w:basedOn w:val="700"/>
    <w:next w:val="700"/>
    <w:link w:val="815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5">
    <w:name w:val="Heading 5"/>
    <w:basedOn w:val="700"/>
    <w:next w:val="700"/>
    <w:link w:val="816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6">
    <w:name w:val="Heading 6"/>
    <w:basedOn w:val="700"/>
    <w:next w:val="700"/>
    <w:link w:val="817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7">
    <w:name w:val="Heading 7"/>
    <w:basedOn w:val="700"/>
    <w:next w:val="700"/>
    <w:link w:val="818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8">
    <w:name w:val="Heading 8"/>
    <w:basedOn w:val="700"/>
    <w:next w:val="700"/>
    <w:link w:val="819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9">
    <w:name w:val="Heading 9"/>
    <w:basedOn w:val="700"/>
    <w:next w:val="700"/>
    <w:link w:val="820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>
    <w:name w:val="footnote reference"/>
    <w:uiPriority w:val="99"/>
    <w:unhideWhenUsed/>
    <w:rPr>
      <w:vertAlign w:val="superscript"/>
    </w:rPr>
  </w:style>
  <w:style w:type="character" w:styleId="714">
    <w:name w:val="endnote reference"/>
    <w:uiPriority w:val="99"/>
    <w:semiHidden/>
    <w:unhideWhenUsed/>
    <w:rPr>
      <w:vertAlign w:val="superscript"/>
    </w:rPr>
  </w:style>
  <w:style w:type="character" w:styleId="715">
    <w:name w:val="Hyperlink"/>
    <w:uiPriority w:val="99"/>
    <w:unhideWhenUsed/>
    <w:rPr>
      <w:color w:val="0563c1" w:themeColor="hyperlink"/>
      <w:u w:val="single"/>
    </w:rPr>
  </w:style>
  <w:style w:type="paragraph" w:styleId="716">
    <w:name w:val="endnote text"/>
    <w:basedOn w:val="700"/>
    <w:link w:val="812"/>
    <w:uiPriority w:val="99"/>
    <w:semiHidden/>
    <w:unhideWhenUsed/>
    <w:pPr>
      <w:spacing w:after="0" w:line="240" w:lineRule="auto"/>
    </w:pPr>
    <w:rPr>
      <w:sz w:val="20"/>
    </w:rPr>
  </w:style>
  <w:style w:type="paragraph" w:styleId="717">
    <w:name w:val="Caption"/>
    <w:basedOn w:val="700"/>
    <w:next w:val="700"/>
    <w:link w:val="82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718">
    <w:name w:val="footnote text"/>
    <w:basedOn w:val="700"/>
    <w:link w:val="811"/>
    <w:uiPriority w:val="99"/>
    <w:semiHidden/>
    <w:unhideWhenUsed/>
    <w:pPr>
      <w:spacing w:after="40" w:line="240" w:lineRule="auto"/>
    </w:pPr>
    <w:rPr>
      <w:sz w:val="18"/>
    </w:rPr>
  </w:style>
  <w:style w:type="paragraph" w:styleId="719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720">
    <w:name w:val="Header"/>
    <w:basedOn w:val="700"/>
    <w:link w:val="8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1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722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723">
    <w:name w:val="toc 1"/>
    <w:basedOn w:val="700"/>
    <w:next w:val="700"/>
    <w:uiPriority w:val="39"/>
    <w:unhideWhenUsed/>
    <w:pPr>
      <w:spacing w:after="57"/>
    </w:pPr>
  </w:style>
  <w:style w:type="paragraph" w:styleId="724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725">
    <w:name w:val="table of figures"/>
    <w:basedOn w:val="700"/>
    <w:next w:val="700"/>
    <w:uiPriority w:val="99"/>
    <w:unhideWhenUsed/>
    <w:pPr>
      <w:spacing w:after="0"/>
    </w:pPr>
  </w:style>
  <w:style w:type="paragraph" w:styleId="726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727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728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729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730">
    <w:name w:val="Title"/>
    <w:basedOn w:val="700"/>
    <w:next w:val="700"/>
    <w:link w:val="821"/>
    <w:uiPriority w:val="10"/>
    <w:qFormat/>
    <w:pPr>
      <w:contextualSpacing/>
      <w:spacing w:before="300"/>
    </w:pPr>
    <w:rPr>
      <w:sz w:val="48"/>
      <w:szCs w:val="48"/>
    </w:rPr>
  </w:style>
  <w:style w:type="paragraph" w:styleId="731">
    <w:name w:val="Footer"/>
    <w:basedOn w:val="700"/>
    <w:link w:val="8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32">
    <w:name w:val="Subtitle"/>
    <w:basedOn w:val="700"/>
    <w:next w:val="700"/>
    <w:link w:val="822"/>
    <w:uiPriority w:val="11"/>
    <w:qFormat/>
    <w:pPr>
      <w:spacing w:before="200"/>
    </w:pPr>
    <w:rPr>
      <w:sz w:val="24"/>
      <w:szCs w:val="24"/>
    </w:rPr>
  </w:style>
  <w:style w:type="table" w:styleId="733">
    <w:name w:val="Table Grid"/>
    <w:basedOn w:val="71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Grid Table 7 Colorful - Accent 2"/>
    <w:basedOn w:val="711"/>
    <w:uiPriority w:val="99"/>
    <w:qFormat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285" w:themeColor="accent2" w:themeTint="96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  <w:tblStylePr w:type="firstCol">
      <w:rPr>
        <w:rFonts w:ascii="Liberation Sans" w:hAnsi="Liberation Sans"/>
        <w:i/>
        <w:color w:val="f4b2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7 Colorful - Accent 3"/>
    <w:basedOn w:val="711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  <w:tblStylePr w:type="firstCol">
      <w:rPr>
        <w:rFonts w:ascii="Liberation Sans" w:hAnsi="Liberation Sans"/>
        <w:i/>
        <w:color w:val="a5a5a5" w:themeColor="accent3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7 Colorful - Accent 4"/>
    <w:basedOn w:val="711"/>
    <w:uiPriority w:val="99"/>
    <w:qFormat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966" w:themeColor="accent4" w:themeTint="99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  <w:tblStylePr w:type="firstCol">
      <w:rPr>
        <w:rFonts w:ascii="Liberation Sans" w:hAnsi="Liberation Sans"/>
        <w:i/>
        <w:color w:val="ffd966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7 Colorful - Accent 5"/>
    <w:basedOn w:val="711"/>
    <w:uiPriority w:val="99"/>
    <w:qFormat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44174" w:themeColor="accent5" w:themeShade="94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  <w:tblStylePr w:type="firstCol">
      <w:rPr>
        <w:rFonts w:ascii="Liberation Sans" w:hAnsi="Liberation Sans"/>
        <w:i/>
        <w:color w:val="2441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4174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41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4174" w:themeColor="accent5" w:themeShade="94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7 Colorful - Accent 6"/>
    <w:basedOn w:val="711"/>
    <w:uiPriority w:val="99"/>
    <w:qFormat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  <w:tblStylePr w:type="firstCol">
      <w:rPr>
        <w:rFonts w:ascii="Liberation Sans" w:hAnsi="Liberation Sans"/>
        <w:i/>
        <w:color w:val="40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06429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Список-таблица 1 светлая1"/>
    <w:basedOn w:val="711"/>
    <w:uiPriority w:val="99"/>
    <w:qFormat/>
    <w:tblPr/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List Table 1 Light - Accent 1"/>
    <w:basedOn w:val="711"/>
    <w:uiPriority w:val="99"/>
    <w:tblPr/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List Table 1 Light - Accent 2"/>
    <w:basedOn w:val="711"/>
    <w:uiPriority w:val="99"/>
    <w:qFormat/>
    <w:tblPr/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List Table 1 Light - Accent 3"/>
    <w:basedOn w:val="711"/>
    <w:uiPriority w:val="99"/>
    <w:qFormat/>
    <w:tblPr/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List Table 1 Light - Accent 4"/>
    <w:basedOn w:val="711"/>
    <w:uiPriority w:val="99"/>
    <w:qFormat/>
    <w:tblPr/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List Table 1 Light - Accent 5"/>
    <w:basedOn w:val="711"/>
    <w:uiPriority w:val="99"/>
    <w:tblPr/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List Table 1 Light - Accent 6"/>
    <w:basedOn w:val="711"/>
    <w:uiPriority w:val="99"/>
    <w:qFormat/>
    <w:tblPr/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Список-таблица 21"/>
    <w:basedOn w:val="711"/>
    <w:uiPriority w:val="99"/>
    <w:qFormat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7" w:customStyle="1">
    <w:name w:val="List Table 2 - Accent 1"/>
    <w:basedOn w:val="711"/>
    <w:uiPriority w:val="99"/>
    <w:qFormat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48" w:customStyle="1">
    <w:name w:val="List Table 2 - Accent 2"/>
    <w:basedOn w:val="711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49" w:customStyle="1">
    <w:name w:val="List Table 2 - Accent 3"/>
    <w:basedOn w:val="711"/>
    <w:uiPriority w:val="99"/>
    <w:qFormat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0" w:customStyle="1">
    <w:name w:val="List Table 2 - Accent 4"/>
    <w:basedOn w:val="711"/>
    <w:uiPriority w:val="99"/>
    <w:qFormat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1" w:customStyle="1">
    <w:name w:val="List Table 2 - Accent 5"/>
    <w:basedOn w:val="711"/>
    <w:uiPriority w:val="99"/>
    <w:qFormat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52" w:customStyle="1">
    <w:name w:val="List Table 2 - Accent 6"/>
    <w:basedOn w:val="711"/>
    <w:uiPriority w:val="99"/>
    <w:qFormat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53" w:customStyle="1">
    <w:name w:val="Список-таблица 31"/>
    <w:basedOn w:val="711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3 - Accent 1"/>
    <w:basedOn w:val="711"/>
    <w:uiPriority w:val="99"/>
    <w:qFormat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3 - Accent 2"/>
    <w:basedOn w:val="711"/>
    <w:uiPriority w:val="9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3 - Accent 3"/>
    <w:basedOn w:val="711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3 - Accent 4"/>
    <w:basedOn w:val="711"/>
    <w:uiPriority w:val="99"/>
    <w:qFormat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List Table 3 - Accent 5"/>
    <w:basedOn w:val="711"/>
    <w:uiPriority w:val="99"/>
    <w:qFormat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3 - Accent 6"/>
    <w:basedOn w:val="711"/>
    <w:uiPriority w:val="99"/>
    <w:qFormat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Список-таблица 41"/>
    <w:basedOn w:val="711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4 - Accent 1"/>
    <w:basedOn w:val="711"/>
    <w:uiPriority w:val="9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 - Accent 2"/>
    <w:basedOn w:val="711"/>
    <w:uiPriority w:val="9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4 - Accent 3"/>
    <w:basedOn w:val="711"/>
    <w:uiPriority w:val="9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4 - Accent 4"/>
    <w:basedOn w:val="711"/>
    <w:uiPriority w:val="9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4 - Accent 5"/>
    <w:basedOn w:val="711"/>
    <w:uiPriority w:val="9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4 - Accent 6"/>
    <w:basedOn w:val="711"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Список-таблица 5 темная1"/>
    <w:basedOn w:val="711"/>
    <w:uiPriority w:val="99"/>
    <w:qFormat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68" w:customStyle="1">
    <w:name w:val="List Table 5 Dark - Accent 1"/>
    <w:basedOn w:val="711"/>
    <w:uiPriority w:val="99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69" w:customStyle="1">
    <w:name w:val="List Table 5 Dark - Accent 2"/>
    <w:basedOn w:val="711"/>
    <w:uiPriority w:val="99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0" w:customStyle="1">
    <w:name w:val="List Table 5 Dark - Accent 3"/>
    <w:basedOn w:val="711"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1" w:customStyle="1">
    <w:name w:val="List Table 5 Dark - Accent 4"/>
    <w:basedOn w:val="711"/>
    <w:uiPriority w:val="99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2" w:customStyle="1">
    <w:name w:val="List Table 5 Dark - Accent 5"/>
    <w:basedOn w:val="711"/>
    <w:uiPriority w:val="99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3" w:customStyle="1">
    <w:name w:val="List Table 5 Dark - Accent 6"/>
    <w:basedOn w:val="711"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4" w:customStyle="1">
    <w:name w:val="Список-таблица 6 цветная1"/>
    <w:basedOn w:val="711"/>
    <w:uiPriority w:val="99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5" w:customStyle="1">
    <w:name w:val="List Table 6 Colorful - Accent 1"/>
    <w:basedOn w:val="711"/>
    <w:uiPriority w:val="99"/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  <w:tblStylePr w:type="firstCol">
      <w:rPr>
        <w:b/>
        <w:color w:val="245a8c" w:themeColor="accent1" w:themeShade="94"/>
      </w:rPr>
    </w:tblStylePr>
    <w:tblStylePr w:type="firstRow">
      <w:rPr>
        <w:b/>
        <w:color w:val="245a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c" w:themeColor="accent1" w:themeShade="94"/>
      </w:rPr>
    </w:tblStylePr>
    <w:tblStylePr w:type="lastRow">
      <w:rPr>
        <w:b/>
        <w:color w:val="245a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776" w:customStyle="1">
    <w:name w:val="List Table 6 Colorful - Accent 2"/>
    <w:basedOn w:val="711"/>
    <w:uiPriority w:val="99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285" w:themeColor="accent2" w:themeTint="96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  <w:tblStylePr w:type="firstCol">
      <w:rPr>
        <w:b/>
        <w:color w:val="f4b285" w:themeColor="accent2" w:themeTint="96"/>
      </w:rPr>
    </w:tblStylePr>
    <w:tblStylePr w:type="firstRow">
      <w:rPr>
        <w:b/>
        <w:color w:val="f4b285" w:themeColor="accent2" w:themeTint="96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285" w:themeColor="accent2" w:themeTint="96"/>
      </w:rPr>
    </w:tblStylePr>
    <w:tblStylePr w:type="lastRow">
      <w:rPr>
        <w:b/>
        <w:color w:val="f4b285" w:themeColor="accent2" w:themeTint="96"/>
      </w:rPr>
      <w:tcPr>
        <w:tcBorders>
          <w:top w:val="single" w:color="F4B184" w:themeColor="accent2" w:themeTint="97" w:sz="4" w:space="0"/>
        </w:tcBorders>
      </w:tcPr>
    </w:tblStylePr>
  </w:style>
  <w:style w:type="table" w:styleId="777" w:customStyle="1">
    <w:name w:val="List Table 6 Colorful - Accent 3"/>
    <w:basedOn w:val="711"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9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  <w:tblStylePr w:type="firstCol">
      <w:rPr>
        <w:b/>
        <w:color w:val="c9c9c9" w:themeColor="accent3" w:themeTint="99"/>
      </w:rPr>
    </w:tblStylePr>
    <w:tblStylePr w:type="firstRow">
      <w:rPr>
        <w:b/>
        <w:color w:val="c9c9c9" w:themeColor="accent3" w:themeTint="99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</w:rPr>
    </w:tblStylePr>
    <w:tblStylePr w:type="lastRow">
      <w:rPr>
        <w:b/>
        <w:color w:val="c9c9c9" w:themeColor="accent3" w:themeTint="99"/>
      </w:rPr>
      <w:tcPr>
        <w:tcBorders>
          <w:top w:val="single" w:color="C9C9C9" w:themeColor="accent3" w:themeTint="98" w:sz="4" w:space="0"/>
        </w:tcBorders>
      </w:tcPr>
    </w:tblStylePr>
  </w:style>
  <w:style w:type="table" w:styleId="778" w:customStyle="1">
    <w:name w:val="List Table 6 Colorful - Accent 4"/>
    <w:basedOn w:val="711"/>
    <w:uiPriority w:val="99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966" w:themeColor="accent4" w:themeTint="99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  <w:tblStylePr w:type="firstCol">
      <w:rPr>
        <w:b/>
        <w:color w:val="ffd966" w:themeColor="accent4" w:themeTint="99"/>
      </w:rPr>
    </w:tblStylePr>
    <w:tblStylePr w:type="firstRow">
      <w:rPr>
        <w:b/>
        <w:color w:val="ffd966" w:themeColor="accent4" w:themeTint="99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966" w:themeColor="accent4" w:themeTint="99"/>
      </w:rPr>
    </w:tblStylePr>
    <w:tblStylePr w:type="lastRow">
      <w:rPr>
        <w:b/>
        <w:color w:val="ffd966" w:themeColor="accent4" w:themeTint="99"/>
      </w:rPr>
      <w:tcPr>
        <w:tcBorders>
          <w:top w:val="single" w:color="FFD865" w:themeColor="accent4" w:themeTint="9A" w:sz="4" w:space="0"/>
        </w:tcBorders>
      </w:tcPr>
    </w:tblStylePr>
  </w:style>
  <w:style w:type="table" w:styleId="779" w:customStyle="1">
    <w:name w:val="List Table 6 Colorful - Accent 5"/>
    <w:basedOn w:val="711"/>
    <w:uiPriority w:val="99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eaadb" w:themeColor="accent5" w:themeTint="99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  <w:tblStylePr w:type="firstCol">
      <w:rPr>
        <w:b/>
        <w:color w:val="8eaadb" w:themeColor="accent5" w:themeTint="99"/>
      </w:rPr>
    </w:tblStylePr>
    <w:tblStylePr w:type="firstRow">
      <w:rPr>
        <w:b/>
        <w:color w:val="8eaadb" w:themeColor="accent5" w:themeTint="99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eaadb" w:themeColor="accent5" w:themeTint="99"/>
      </w:rPr>
    </w:tblStylePr>
    <w:tblStylePr w:type="lastRow">
      <w:rPr>
        <w:b/>
        <w:color w:val="8eaadb" w:themeColor="accent5" w:themeTint="99"/>
      </w:rPr>
      <w:tcPr>
        <w:tcBorders>
          <w:top w:val="single" w:color="8DA9DB" w:themeColor="accent5" w:themeTint="9A" w:sz="4" w:space="0"/>
        </w:tcBorders>
      </w:tcPr>
    </w:tblStylePr>
  </w:style>
  <w:style w:type="table" w:styleId="780" w:customStyle="1">
    <w:name w:val="List Table 6 Colorful - Accent 6"/>
    <w:basedOn w:val="711"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8d08d" w:themeColor="accent6" w:themeTint="99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  <w:tblStylePr w:type="firstCol">
      <w:rPr>
        <w:b/>
        <w:color w:val="a8d08d" w:themeColor="accent6" w:themeTint="99"/>
      </w:rPr>
    </w:tblStylePr>
    <w:tblStylePr w:type="firstRow">
      <w:rPr>
        <w:b/>
        <w:color w:val="a8d08d" w:themeColor="accent6" w:themeTint="99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8d08d" w:themeColor="accent6" w:themeTint="99"/>
      </w:rPr>
    </w:tblStylePr>
    <w:tblStylePr w:type="lastRow">
      <w:rPr>
        <w:b/>
        <w:color w:val="a8d08d" w:themeColor="accent6" w:themeTint="99"/>
      </w:rPr>
      <w:tcPr>
        <w:tcBorders>
          <w:top w:val="single" w:color="A9D08E" w:themeColor="accent6" w:themeTint="98" w:sz="4" w:space="0"/>
        </w:tcBorders>
      </w:tcPr>
    </w:tblStylePr>
  </w:style>
  <w:style w:type="table" w:styleId="781" w:customStyle="1">
    <w:name w:val="Список-таблица 7 цветная1"/>
    <w:basedOn w:val="711"/>
    <w:uiPriority w:val="99"/>
    <w:tblPr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  <w:tblStylePr w:type="firstCol">
      <w:rPr>
        <w:rFonts w:ascii="Liberation Sans" w:hAnsi="Liberation Sans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7 Colorful - Accent 1"/>
    <w:basedOn w:val="711"/>
    <w:uiPriority w:val="99"/>
    <w:tblPr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  <w:tblStylePr w:type="firstCol">
      <w:rPr>
        <w:rFonts w:ascii="Liberation Sans" w:hAnsi="Liberation Sans"/>
        <w:i/>
        <w:color w:val="245a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c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c" w:themeColor="accent1" w:themeShade="94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7 Colorful - Accent 2"/>
    <w:basedOn w:val="711"/>
    <w:uiPriority w:val="99"/>
    <w:tblPr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285" w:themeColor="accent2" w:themeTint="96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  <w:tblStylePr w:type="firstCol">
      <w:rPr>
        <w:rFonts w:ascii="Liberation Sans" w:hAnsi="Liberation Sans"/>
        <w:i/>
        <w:color w:val="f4b2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4" w:customStyle="1">
    <w:name w:val="Заголовок 1 Знак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table" w:styleId="785" w:customStyle="1">
    <w:name w:val="List Table 7 Colorful - Accent 3"/>
    <w:basedOn w:val="711"/>
    <w:uiPriority w:val="99"/>
    <w:tblPr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9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  <w:tblStylePr w:type="firstCol">
      <w:rPr>
        <w:rFonts w:ascii="Liberation Sans" w:hAnsi="Liberation Sans"/>
        <w:i/>
        <w:color w:val="c9c9c9" w:themeColor="accent3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7 Colorful - Accent 4"/>
    <w:basedOn w:val="711"/>
    <w:uiPriority w:val="99"/>
    <w:tblPr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966" w:themeColor="accent4" w:themeTint="99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  <w:tblStylePr w:type="firstCol">
      <w:rPr>
        <w:rFonts w:ascii="Liberation Sans" w:hAnsi="Liberation Sans"/>
        <w:i/>
        <w:color w:val="ffd966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7 Colorful - Accent 5"/>
    <w:basedOn w:val="711"/>
    <w:uiPriority w:val="99"/>
    <w:tblPr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eaadb" w:themeColor="accent5" w:themeTint="99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  <w:tblStylePr w:type="firstCol">
      <w:rPr>
        <w:rFonts w:ascii="Liberation Sans" w:hAnsi="Liberation Sans"/>
        <w:i/>
        <w:color w:val="8eaadb" w:themeColor="accent5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eaadb" w:themeColor="accent5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eaadb" w:themeColor="accent5" w:themeTint="99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eaadb" w:themeColor="accent5" w:themeTint="99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7 Colorful - Accent 6"/>
    <w:basedOn w:val="711"/>
    <w:uiPriority w:val="99"/>
    <w:tblPr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8d08d" w:themeColor="accent6" w:themeTint="99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  <w:tblStylePr w:type="firstCol">
      <w:rPr>
        <w:rFonts w:ascii="Liberation Sans" w:hAnsi="Liberation Sans"/>
        <w:i/>
        <w:color w:val="a8d08d" w:themeColor="accent6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8d08d" w:themeColor="accent6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ned - Accent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0" w:customStyle="1">
    <w:name w:val="Lined - Accent 1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1" w:customStyle="1">
    <w:name w:val="Lined - Accent 2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2" w:customStyle="1">
    <w:name w:val="Lined - Accent 3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3" w:customStyle="1">
    <w:name w:val="Lined - Accent 4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94" w:customStyle="1">
    <w:name w:val="Lined - Accent 5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795" w:customStyle="1">
    <w:name w:val="Lined - Accent 6"/>
    <w:basedOn w:val="711"/>
    <w:uiPriority w:val="99"/>
    <w:rPr>
      <w:color w:val="404040"/>
    </w:rPr>
    <w:tblPr/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796" w:customStyle="1">
    <w:name w:val="Bordered &amp;amp;Lined - Accent"/>
    <w:basedOn w:val="711"/>
    <w:uiPriority w:val="99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Bordered &amp;amp;Lined - Accent 1"/>
    <w:basedOn w:val="711"/>
    <w:uiPriority w:val="99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Bordered &amp;amp;Lined - Accent 2"/>
    <w:basedOn w:val="711"/>
    <w:uiPriority w:val="99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Bordered &amp;amp;Lined - Accent 3"/>
    <w:basedOn w:val="711"/>
    <w:uiPriority w:val="99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Bordered &amp;amp;Lined - Accent 4"/>
    <w:basedOn w:val="711"/>
    <w:uiPriority w:val="99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Bordered &amp;amp;Lined - Accent 5"/>
    <w:basedOn w:val="711"/>
    <w:uiPriority w:val="99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Bordered &amp;amp;Lined - Accent 6"/>
    <w:basedOn w:val="711"/>
    <w:uiPriority w:val="99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"/>
    <w:basedOn w:val="711"/>
    <w:uiPriority w:val="99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4" w:customStyle="1">
    <w:name w:val="Bordered - Accent 1"/>
    <w:basedOn w:val="711"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character" w:styleId="805" w:customStyle="1">
    <w:name w:val="Заголовок 2 Знак"/>
    <w:link w:val="702"/>
    <w:uiPriority w:val="9"/>
    <w:rPr>
      <w:rFonts w:ascii="Liberation Sans" w:hAnsi="Liberation Sans" w:eastAsia="Liberation Sans" w:cs="Liberation Sans"/>
      <w:sz w:val="34"/>
    </w:rPr>
  </w:style>
  <w:style w:type="table" w:styleId="806" w:customStyle="1">
    <w:name w:val="Bordered - Accent 2"/>
    <w:basedOn w:val="711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07" w:customStyle="1">
    <w:name w:val="Bordered - Accent 3"/>
    <w:basedOn w:val="711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08" w:customStyle="1">
    <w:name w:val="Bordered - Accent 4"/>
    <w:basedOn w:val="711"/>
    <w:uiPriority w:val="9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09" w:customStyle="1">
    <w:name w:val="Bordered - Accent 5"/>
    <w:basedOn w:val="711"/>
    <w:uiPriority w:val="99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0" w:customStyle="1">
    <w:name w:val="Bordered - Accent 6"/>
    <w:basedOn w:val="711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1" w:customStyle="1">
    <w:name w:val="Текст сноски Знак"/>
    <w:link w:val="718"/>
    <w:uiPriority w:val="99"/>
    <w:rPr>
      <w:sz w:val="18"/>
    </w:rPr>
  </w:style>
  <w:style w:type="character" w:styleId="812" w:customStyle="1">
    <w:name w:val="Текст концевой сноски Знак"/>
    <w:link w:val="716"/>
    <w:uiPriority w:val="99"/>
    <w:rPr>
      <w:sz w:val="20"/>
    </w:rPr>
  </w:style>
  <w:style w:type="character" w:styleId="813" w:customStyle="1">
    <w:name w:val="Заголовок 3 Знак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814" w:customStyle="1">
    <w:name w:val="Заголовок оглавления1"/>
    <w:uiPriority w:val="39"/>
    <w:unhideWhenUsed/>
    <w:pPr>
      <w:spacing w:after="200" w:line="276" w:lineRule="auto"/>
    </w:pPr>
    <w:rPr>
      <w:sz w:val="22"/>
      <w:szCs w:val="22"/>
    </w:rPr>
  </w:style>
  <w:style w:type="character" w:styleId="815" w:customStyle="1">
    <w:name w:val="Заголовок 4 Знак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16" w:customStyle="1">
    <w:name w:val="Заголовок 5 Знак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17" w:customStyle="1">
    <w:name w:val="Заголовок 6 Знак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18" w:customStyle="1">
    <w:name w:val="Заголовок 7 Знак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9" w:customStyle="1">
    <w:name w:val="Заголовок 8 Знак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20" w:customStyle="1">
    <w:name w:val="Заголовок 9 Знак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21" w:customStyle="1">
    <w:name w:val="Заголовок Знак"/>
    <w:link w:val="730"/>
    <w:uiPriority w:val="10"/>
    <w:rPr>
      <w:sz w:val="48"/>
      <w:szCs w:val="48"/>
    </w:rPr>
  </w:style>
  <w:style w:type="character" w:styleId="822" w:customStyle="1">
    <w:name w:val="Подзаголовок Знак"/>
    <w:link w:val="732"/>
    <w:uiPriority w:val="11"/>
    <w:rPr>
      <w:sz w:val="24"/>
      <w:szCs w:val="24"/>
    </w:rPr>
  </w:style>
  <w:style w:type="paragraph" w:styleId="823">
    <w:name w:val="Quote"/>
    <w:basedOn w:val="700"/>
    <w:next w:val="700"/>
    <w:link w:val="824"/>
    <w:uiPriority w:val="29"/>
    <w:qFormat/>
    <w:pPr>
      <w:ind w:left="720" w:right="720"/>
    </w:pPr>
    <w:rPr>
      <w:i/>
    </w:rPr>
  </w:style>
  <w:style w:type="character" w:styleId="824" w:customStyle="1">
    <w:name w:val="Цитата 2 Знак"/>
    <w:link w:val="823"/>
    <w:uiPriority w:val="29"/>
    <w:rPr>
      <w:i/>
    </w:rPr>
  </w:style>
  <w:style w:type="paragraph" w:styleId="825">
    <w:name w:val="Intense Quote"/>
    <w:basedOn w:val="700"/>
    <w:next w:val="700"/>
    <w:link w:val="8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6" w:customStyle="1">
    <w:name w:val="Выделенная цитата Знак"/>
    <w:link w:val="825"/>
    <w:uiPriority w:val="30"/>
    <w:rPr>
      <w:i/>
    </w:rPr>
  </w:style>
  <w:style w:type="character" w:styleId="827" w:customStyle="1">
    <w:name w:val="Верхний колонтитул Знак"/>
    <w:link w:val="720"/>
    <w:uiPriority w:val="99"/>
  </w:style>
  <w:style w:type="character" w:styleId="828" w:customStyle="1">
    <w:name w:val="Нижний колонтитул Знак"/>
    <w:link w:val="731"/>
    <w:uiPriority w:val="99"/>
  </w:style>
  <w:style w:type="character" w:styleId="829" w:customStyle="1">
    <w:name w:val="Название объекта Знак"/>
    <w:link w:val="717"/>
    <w:uiPriority w:val="35"/>
    <w:rPr>
      <w:b/>
      <w:bCs/>
      <w:color w:val="5b9bd5" w:themeColor="accent1"/>
      <w:sz w:val="18"/>
      <w:szCs w:val="18"/>
    </w:rPr>
  </w:style>
  <w:style w:type="table" w:styleId="830" w:customStyle="1">
    <w:name w:val="Table Grid Light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1" w:customStyle="1">
    <w:name w:val="Таблица простая 11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2" w:customStyle="1">
    <w:name w:val="Таблица простая 21"/>
    <w:basedOn w:val="71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3" w:customStyle="1">
    <w:name w:val="Таблица простая 31"/>
    <w:basedOn w:val="711"/>
    <w:uiPriority w:val="99"/>
    <w:tblPr/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4" w:customStyle="1">
    <w:name w:val="Таблица простая 41"/>
    <w:basedOn w:val="711"/>
    <w:uiPriority w:val="99"/>
    <w:tblPr/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Таблица простая 51"/>
    <w:basedOn w:val="711"/>
    <w:uiPriority w:val="99"/>
    <w:tblPr/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6" w:customStyle="1">
    <w:name w:val="Таблица-сетка 1 светлая1"/>
    <w:basedOn w:val="711"/>
    <w:uiPriority w:val="99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1"/>
    <w:basedOn w:val="711"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2"/>
    <w:basedOn w:val="711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3"/>
    <w:basedOn w:val="711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4"/>
    <w:basedOn w:val="711"/>
    <w:uiPriority w:val="9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5"/>
    <w:basedOn w:val="711"/>
    <w:uiPriority w:val="99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6"/>
    <w:basedOn w:val="711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paragraph" w:styleId="843">
    <w:name w:val="No Spacing"/>
    <w:basedOn w:val="700"/>
    <w:uiPriority w:val="1"/>
    <w:qFormat/>
    <w:pPr>
      <w:spacing w:after="0" w:line="240" w:lineRule="auto"/>
    </w:pPr>
  </w:style>
  <w:style w:type="paragraph" w:styleId="844">
    <w:name w:val="List Paragraph"/>
    <w:basedOn w:val="700"/>
    <w:uiPriority w:val="34"/>
    <w:qFormat/>
    <w:pPr>
      <w:contextualSpacing/>
      <w:ind w:left="720"/>
    </w:pPr>
  </w:style>
  <w:style w:type="table" w:styleId="845" w:customStyle="1">
    <w:name w:val="Таблица-сетка 21"/>
    <w:basedOn w:val="711"/>
    <w:uiPriority w:val="9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1"/>
    <w:basedOn w:val="711"/>
    <w:uiPriority w:val="99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2"/>
    <w:basedOn w:val="711"/>
    <w:uiPriority w:val="99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3"/>
    <w:basedOn w:val="711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4"/>
    <w:basedOn w:val="711"/>
    <w:uiPriority w:val="9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5"/>
    <w:basedOn w:val="711"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6"/>
    <w:basedOn w:val="711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Таблица-сетка 31"/>
    <w:basedOn w:val="711"/>
    <w:uiPriority w:val="9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1"/>
    <w:basedOn w:val="711"/>
    <w:uiPriority w:val="99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2"/>
    <w:basedOn w:val="711"/>
    <w:uiPriority w:val="99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3"/>
    <w:basedOn w:val="711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4"/>
    <w:basedOn w:val="711"/>
    <w:uiPriority w:val="9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5"/>
    <w:basedOn w:val="711"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6"/>
    <w:basedOn w:val="711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Таблица-сетка 41"/>
    <w:basedOn w:val="711"/>
    <w:uiPriority w:val="59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0" w:customStyle="1">
    <w:name w:val="Grid Table 4 - Accent 1"/>
    <w:basedOn w:val="711"/>
    <w:uiPriority w:val="5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61" w:customStyle="1">
    <w:name w:val="Grid Table 4 - Accent 2"/>
    <w:basedOn w:val="711"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62" w:customStyle="1">
    <w:name w:val="Grid Table 4 - Accent 3"/>
    <w:basedOn w:val="711"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3" w:customStyle="1">
    <w:name w:val="Grid Table 4 - Accent 4"/>
    <w:basedOn w:val="711"/>
    <w:uiPriority w:val="5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64" w:customStyle="1">
    <w:name w:val="Grid Table 4 - Accent 5"/>
    <w:basedOn w:val="711"/>
    <w:uiPriority w:val="5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5" w:customStyle="1">
    <w:name w:val="Grid Table 4 - Accent 6"/>
    <w:basedOn w:val="711"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6" w:customStyle="1">
    <w:name w:val="Таблица-сетка 5 темная1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1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2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3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- Accent 4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 - Accent 5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6"/>
    <w:basedOn w:val="71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3" w:customStyle="1">
    <w:name w:val="Таблица-сетка 6 цветная1"/>
    <w:basedOn w:val="711"/>
    <w:uiPriority w:val="99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874" w:customStyle="1">
    <w:name w:val="Grid Table 6 Colorful - Accent 1"/>
    <w:basedOn w:val="711"/>
    <w:uiPriority w:val="99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  <w:tblStylePr w:type="firstCol">
      <w:rPr>
        <w:b/>
        <w:color w:val="acccea" w:themeColor="accent1" w:themeTint="80"/>
      </w:rPr>
    </w:tblStylePr>
    <w:tblStylePr w:type="firstRow">
      <w:rPr>
        <w:b/>
        <w:color w:val="acccea" w:themeColor="accent1" w:themeTint="80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/>
      </w:rPr>
    </w:tblStylePr>
    <w:tblStylePr w:type="lastRow">
      <w:rPr>
        <w:b/>
        <w:color w:val="acccea" w:themeColor="accent1" w:themeTint="80"/>
      </w:rPr>
    </w:tblStylePr>
  </w:style>
  <w:style w:type="table" w:styleId="875" w:customStyle="1">
    <w:name w:val="Grid Table 6 Colorful - Accent 2"/>
    <w:basedOn w:val="711"/>
    <w:uiPriority w:val="9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285" w:themeColor="accent2" w:themeTint="96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  <w:tblStylePr w:type="firstCol">
      <w:rPr>
        <w:b/>
        <w:color w:val="f4b285" w:themeColor="accent2" w:themeTint="96"/>
      </w:rPr>
    </w:tblStylePr>
    <w:tblStylePr w:type="firstRow">
      <w:rPr>
        <w:b/>
        <w:color w:val="f4b285" w:themeColor="accent2" w:themeTint="96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285" w:themeColor="accent2" w:themeTint="96"/>
      </w:rPr>
    </w:tblStylePr>
    <w:tblStylePr w:type="lastRow">
      <w:rPr>
        <w:b/>
        <w:color w:val="f4b285" w:themeColor="accent2" w:themeTint="96"/>
      </w:rPr>
    </w:tblStylePr>
  </w:style>
  <w:style w:type="table" w:styleId="876" w:customStyle="1">
    <w:name w:val="Grid Table 6 Colorful - Accent 3"/>
    <w:basedOn w:val="711"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  <w:tblStylePr w:type="firstCol">
      <w:rPr>
        <w:b/>
        <w:color w:val="a5a5a5" w:themeColor="accent3"/>
      </w:rPr>
    </w:tblStylePr>
    <w:tblStylePr w:type="firstRow">
      <w:rPr>
        <w:b/>
        <w:color w:val="a5a5a5" w:themeColor="accent3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/>
      </w:rPr>
    </w:tblStylePr>
    <w:tblStylePr w:type="lastRow">
      <w:rPr>
        <w:b/>
        <w:color w:val="a5a5a5" w:themeColor="accent3"/>
      </w:rPr>
    </w:tblStylePr>
  </w:style>
  <w:style w:type="table" w:styleId="877" w:customStyle="1">
    <w:name w:val="Grid Table 6 Colorful - Accent 4"/>
    <w:basedOn w:val="711"/>
    <w:uiPriority w:val="99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966" w:themeColor="accent4" w:themeTint="99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  <w:tblStylePr w:type="firstCol">
      <w:rPr>
        <w:b/>
        <w:color w:val="ffd966" w:themeColor="accent4" w:themeTint="99"/>
      </w:rPr>
    </w:tblStylePr>
    <w:tblStylePr w:type="firstRow">
      <w:rPr>
        <w:b/>
        <w:color w:val="ffd966" w:themeColor="accent4" w:themeTint="99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966" w:themeColor="accent4" w:themeTint="99"/>
      </w:rPr>
    </w:tblStylePr>
    <w:tblStylePr w:type="lastRow">
      <w:rPr>
        <w:b/>
        <w:color w:val="ffd966" w:themeColor="accent4" w:themeTint="99"/>
      </w:rPr>
    </w:tblStylePr>
  </w:style>
  <w:style w:type="table" w:styleId="878" w:customStyle="1">
    <w:name w:val="Grid Table 6 Colorful - Accent 5"/>
    <w:basedOn w:val="711"/>
    <w:uiPriority w:val="9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44174" w:themeColor="accent5" w:themeShade="94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  <w:tblStylePr w:type="firstCol">
      <w:rPr>
        <w:b/>
        <w:color w:val="244174" w:themeColor="accent5" w:themeShade="94"/>
      </w:rPr>
    </w:tblStylePr>
    <w:tblStylePr w:type="firstRow">
      <w:rPr>
        <w:b/>
        <w:color w:val="24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44174" w:themeColor="accent5" w:themeShade="94"/>
      </w:rPr>
    </w:tblStylePr>
    <w:tblStylePr w:type="lastRow">
      <w:rPr>
        <w:b/>
        <w:color w:val="244174" w:themeColor="accent5" w:themeShade="94"/>
      </w:rPr>
    </w:tblStylePr>
  </w:style>
  <w:style w:type="table" w:styleId="879" w:customStyle="1">
    <w:name w:val="Grid Table 6 Colorful - Accent 6"/>
    <w:basedOn w:val="711"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  <w:tblStylePr w:type="firstCol">
      <w:rPr>
        <w:b/>
        <w:color w:val="244174" w:themeColor="accent5" w:themeShade="94"/>
      </w:rPr>
    </w:tblStylePr>
    <w:tblStylePr w:type="firstRow">
      <w:rPr>
        <w:b/>
        <w:color w:val="24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4174" w:themeColor="accent5" w:themeShade="94"/>
      </w:rPr>
    </w:tblStylePr>
    <w:tblStylePr w:type="lastRow">
      <w:rPr>
        <w:b/>
        <w:color w:val="244174" w:themeColor="accent5" w:themeShade="94"/>
      </w:rPr>
    </w:tblStylePr>
  </w:style>
  <w:style w:type="table" w:styleId="880" w:customStyle="1">
    <w:name w:val="Таблица-сетка 7 цветная1"/>
    <w:basedOn w:val="711"/>
    <w:uiPriority w:val="99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  <w:tblStylePr w:type="firstCol">
      <w:rPr>
        <w:rFonts w:ascii="Liberation Sans" w:hAnsi="Liberation Sans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1"/>
    <w:basedOn w:val="711"/>
    <w:uiPriority w:val="99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  <w:tblStylePr w:type="firstCol">
      <w:rPr>
        <w:rFonts w:ascii="Liberation Sans" w:hAnsi="Liberation Sans"/>
        <w:i/>
        <w:color w:val="acccea" w:themeColor="accen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82">
    <w:name w:val="annotation reference"/>
    <w:basedOn w:val="710"/>
    <w:semiHidden/>
    <w:unhideWhenUsed/>
    <w:rPr>
      <w:sz w:val="16"/>
      <w:szCs w:val="16"/>
    </w:rPr>
  </w:style>
  <w:style w:type="paragraph" w:styleId="883">
    <w:name w:val="annotation text"/>
    <w:basedOn w:val="700"/>
    <w:link w:val="884"/>
    <w:semiHidden/>
    <w:unhideWhenUsed/>
    <w:pPr>
      <w:spacing w:line="240" w:lineRule="auto"/>
    </w:pPr>
    <w:rPr>
      <w:sz w:val="20"/>
      <w:szCs w:val="20"/>
    </w:rPr>
  </w:style>
  <w:style w:type="character" w:styleId="884" w:customStyle="1">
    <w:name w:val="Текст примечания Знак"/>
    <w:basedOn w:val="710"/>
    <w:link w:val="883"/>
    <w:semiHidden/>
  </w:style>
  <w:style w:type="paragraph" w:styleId="885">
    <w:name w:val="annotation subject"/>
    <w:basedOn w:val="883"/>
    <w:next w:val="883"/>
    <w:link w:val="886"/>
    <w:semiHidden/>
    <w:unhideWhenUsed/>
    <w:rPr>
      <w:b/>
      <w:bCs/>
    </w:rPr>
  </w:style>
  <w:style w:type="character" w:styleId="886" w:customStyle="1">
    <w:name w:val="Тема примечания Знак"/>
    <w:basedOn w:val="884"/>
    <w:link w:val="885"/>
    <w:semiHidden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comments" Target="comments.xml" /><Relationship Id="rId10" Type="http://schemas.microsoft.com/office/2011/relationships/commentsExtended" Target="commentsExtended.xml" /><Relationship Id="rId11" Type="http://schemas.microsoft.com/office/2018/08/relationships/commentsExtensible" Target="commentsExtensible.xml" /><Relationship Id="rId12" Type="http://schemas.microsoft.com/office/2016/09/relationships/commentsIds" Target="commentsIds.xml" /><Relationship Id="rId13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058AB-6C29-45E0-BAF0-0AFBF2A19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Elena Sadykova</cp:lastModifiedBy>
  <cp:revision>5</cp:revision>
  <dcterms:created xsi:type="dcterms:W3CDTF">2026-08-10T03:48:00Z</dcterms:created>
  <dcterms:modified xsi:type="dcterms:W3CDTF">2026-09-10T05:59:47Z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53C2CC5189A3440BB70644B7ADD9BBE7_13</vt:lpwstr>
  </property>
</Properties>
</file>